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2CFAE" w14:textId="7D6FF302" w:rsidR="00EA3D98" w:rsidRPr="00766360" w:rsidRDefault="00E028FB" w:rsidP="00230452">
      <w:pPr>
        <w:spacing w:after="0"/>
        <w:rPr>
          <w:rFonts w:ascii="Arial" w:hAnsi="Arial" w:cs="Arial"/>
          <w:b/>
          <w:sz w:val="20"/>
          <w:szCs w:val="20"/>
          <w:u w:val="single"/>
        </w:rPr>
      </w:pPr>
      <w:bookmarkStart w:id="0" w:name="_GoBack"/>
      <w:bookmarkEnd w:id="0"/>
      <w:r w:rsidRPr="00766360">
        <w:rPr>
          <w:rFonts w:ascii="Arial" w:hAnsi="Arial" w:cs="Arial"/>
          <w:b/>
          <w:sz w:val="20"/>
          <w:szCs w:val="20"/>
          <w:u w:val="single"/>
        </w:rPr>
        <w:t>EZ-IO</w:t>
      </w:r>
      <w:r w:rsidR="00420D45" w:rsidRPr="00766360">
        <w:rPr>
          <w:rFonts w:ascii="Arial" w:hAnsi="Arial" w:cs="Arial"/>
          <w:b/>
          <w:sz w:val="20"/>
          <w:szCs w:val="20"/>
          <w:u w:val="single"/>
          <w:vertAlign w:val="superscript"/>
        </w:rPr>
        <w:t>®</w:t>
      </w:r>
      <w:r w:rsidRPr="00766360">
        <w:rPr>
          <w:rFonts w:ascii="Arial" w:hAnsi="Arial" w:cs="Arial"/>
          <w:b/>
          <w:sz w:val="20"/>
          <w:szCs w:val="20"/>
          <w:u w:val="single"/>
        </w:rPr>
        <w:t xml:space="preserve"> </w:t>
      </w:r>
      <w:r w:rsidR="00A03636" w:rsidRPr="00766360">
        <w:rPr>
          <w:rFonts w:ascii="Arial" w:hAnsi="Arial" w:cs="Arial"/>
          <w:b/>
          <w:sz w:val="20"/>
          <w:szCs w:val="20"/>
          <w:u w:val="single"/>
        </w:rPr>
        <w:t>Distal Femur</w:t>
      </w:r>
      <w:r w:rsidR="00E76971" w:rsidRPr="00766360">
        <w:rPr>
          <w:rFonts w:ascii="Arial" w:hAnsi="Arial" w:cs="Arial"/>
          <w:b/>
          <w:sz w:val="20"/>
          <w:szCs w:val="20"/>
          <w:u w:val="single"/>
        </w:rPr>
        <w:t xml:space="preserve"> Insertion Site</w:t>
      </w:r>
      <w:r w:rsidR="000114B7" w:rsidRPr="00766360">
        <w:rPr>
          <w:rFonts w:ascii="Arial" w:hAnsi="Arial" w:cs="Arial"/>
          <w:b/>
          <w:sz w:val="20"/>
          <w:szCs w:val="20"/>
          <w:u w:val="single"/>
        </w:rPr>
        <w:t xml:space="preserve"> Identification</w:t>
      </w:r>
      <w:r w:rsidR="008A188C" w:rsidRPr="00766360">
        <w:rPr>
          <w:rFonts w:ascii="Arial" w:hAnsi="Arial" w:cs="Arial"/>
          <w:b/>
          <w:sz w:val="20"/>
          <w:szCs w:val="20"/>
          <w:u w:val="single"/>
        </w:rPr>
        <w:t xml:space="preserve"> </w:t>
      </w:r>
      <w:r w:rsidR="0086635A" w:rsidRPr="00766360">
        <w:rPr>
          <w:rFonts w:ascii="Arial" w:hAnsi="Arial" w:cs="Arial"/>
          <w:b/>
          <w:sz w:val="20"/>
          <w:szCs w:val="20"/>
          <w:u w:val="single"/>
        </w:rPr>
        <w:t>–</w:t>
      </w:r>
      <w:r w:rsidR="008A188C" w:rsidRPr="00766360">
        <w:rPr>
          <w:rFonts w:ascii="Arial" w:hAnsi="Arial" w:cs="Arial"/>
          <w:b/>
          <w:sz w:val="20"/>
          <w:szCs w:val="20"/>
          <w:u w:val="single"/>
        </w:rPr>
        <w:t xml:space="preserve"> </w:t>
      </w:r>
      <w:r w:rsidR="0086635A" w:rsidRPr="00766360">
        <w:rPr>
          <w:rFonts w:ascii="Arial" w:hAnsi="Arial" w:cs="Arial"/>
          <w:b/>
          <w:sz w:val="20"/>
          <w:szCs w:val="20"/>
          <w:u w:val="single"/>
        </w:rPr>
        <w:t>Infant/Child</w:t>
      </w:r>
    </w:p>
    <w:p w14:paraId="65FC53BA" w14:textId="176F2B0E" w:rsidR="00DD1DB7" w:rsidRPr="00766360" w:rsidRDefault="00A03636" w:rsidP="00230452">
      <w:pPr>
        <w:spacing w:after="0"/>
        <w:rPr>
          <w:rFonts w:ascii="Arial" w:hAnsi="Arial" w:cs="Arial"/>
          <w:sz w:val="20"/>
          <w:szCs w:val="20"/>
        </w:rPr>
      </w:pPr>
      <w:r w:rsidRPr="00766360">
        <w:rPr>
          <w:rFonts w:ascii="Arial" w:hAnsi="Arial" w:cs="Arial"/>
          <w:sz w:val="20"/>
          <w:szCs w:val="20"/>
        </w:rPr>
        <w:t>Secure the leg out-stretched to ensure the knee does not bend. </w:t>
      </w:r>
      <w:r w:rsidR="009D1393" w:rsidRPr="00766360">
        <w:rPr>
          <w:rFonts w:ascii="Arial" w:hAnsi="Arial" w:cs="Arial"/>
          <w:sz w:val="20"/>
          <w:szCs w:val="20"/>
        </w:rPr>
        <w:t xml:space="preserve"> </w:t>
      </w:r>
      <w:r w:rsidRPr="00766360">
        <w:rPr>
          <w:rFonts w:ascii="Arial" w:hAnsi="Arial" w:cs="Arial"/>
          <w:sz w:val="20"/>
          <w:szCs w:val="20"/>
        </w:rPr>
        <w:t>Ide</w:t>
      </w:r>
      <w:r w:rsidR="00DD1DB7" w:rsidRPr="00766360">
        <w:rPr>
          <w:rFonts w:ascii="Arial" w:hAnsi="Arial" w:cs="Arial"/>
          <w:sz w:val="20"/>
          <w:szCs w:val="20"/>
        </w:rPr>
        <w:t>ntify the patella by palpation</w:t>
      </w:r>
      <w:r w:rsidR="00D515EA" w:rsidRPr="00766360">
        <w:rPr>
          <w:rFonts w:ascii="Arial" w:hAnsi="Arial" w:cs="Arial"/>
          <w:sz w:val="20"/>
          <w:szCs w:val="20"/>
        </w:rPr>
        <w:t>.</w:t>
      </w:r>
    </w:p>
    <w:p w14:paraId="1C24EC1A" w14:textId="77A3FAD0" w:rsidR="00DD1DB7" w:rsidRPr="00766360" w:rsidRDefault="00D515EA" w:rsidP="00230452">
      <w:pPr>
        <w:spacing w:after="0"/>
        <w:rPr>
          <w:rFonts w:ascii="Arial" w:hAnsi="Arial" w:cs="Arial"/>
          <w:sz w:val="20"/>
          <w:szCs w:val="20"/>
        </w:rPr>
      </w:pPr>
      <w:r w:rsidRPr="00766360">
        <w:rPr>
          <w:rFonts w:ascii="Arial" w:hAnsi="Arial" w:cs="Arial"/>
          <w:sz w:val="20"/>
          <w:szCs w:val="20"/>
        </w:rPr>
        <w:t>The insertion site is ju</w:t>
      </w:r>
      <w:r w:rsidR="003D2177" w:rsidRPr="00766360">
        <w:rPr>
          <w:rFonts w:ascii="Arial" w:hAnsi="Arial" w:cs="Arial"/>
          <w:sz w:val="20"/>
          <w:szCs w:val="20"/>
        </w:rPr>
        <w:t>st proximal to the pate</w:t>
      </w:r>
      <w:r w:rsidR="00DD1DB7" w:rsidRPr="00766360">
        <w:rPr>
          <w:rFonts w:ascii="Arial" w:hAnsi="Arial" w:cs="Arial"/>
          <w:sz w:val="20"/>
          <w:szCs w:val="20"/>
        </w:rPr>
        <w:t>lla</w:t>
      </w:r>
      <w:r w:rsidRPr="00766360">
        <w:rPr>
          <w:rFonts w:ascii="Arial" w:hAnsi="Arial" w:cs="Arial"/>
          <w:sz w:val="20"/>
          <w:szCs w:val="20"/>
        </w:rPr>
        <w:t xml:space="preserve"> (</w:t>
      </w:r>
      <w:r w:rsidR="00AA7EDC" w:rsidRPr="00766360">
        <w:rPr>
          <w:rFonts w:ascii="Arial" w:hAnsi="Arial" w:cs="Arial"/>
          <w:sz w:val="20"/>
          <w:szCs w:val="20"/>
        </w:rPr>
        <w:t>maximum</w:t>
      </w:r>
      <w:r w:rsidR="00DD1DB7" w:rsidRPr="00766360">
        <w:rPr>
          <w:rFonts w:ascii="Arial" w:hAnsi="Arial" w:cs="Arial"/>
          <w:sz w:val="20"/>
          <w:szCs w:val="20"/>
        </w:rPr>
        <w:t xml:space="preserve"> 1cm</w:t>
      </w:r>
      <w:r w:rsidRPr="00766360">
        <w:rPr>
          <w:rFonts w:ascii="Arial" w:hAnsi="Arial" w:cs="Arial"/>
          <w:sz w:val="20"/>
          <w:szCs w:val="20"/>
        </w:rPr>
        <w:t>) and</w:t>
      </w:r>
      <w:r w:rsidR="008119B1" w:rsidRPr="00766360">
        <w:rPr>
          <w:rFonts w:ascii="Arial" w:hAnsi="Arial" w:cs="Arial"/>
          <w:sz w:val="20"/>
          <w:szCs w:val="20"/>
        </w:rPr>
        <w:t xml:space="preserve"> approximately</w:t>
      </w:r>
      <w:r w:rsidR="00766360">
        <w:rPr>
          <w:rFonts w:ascii="Arial" w:hAnsi="Arial" w:cs="Arial"/>
          <w:sz w:val="20"/>
          <w:szCs w:val="20"/>
        </w:rPr>
        <w:t xml:space="preserve"> 1</w:t>
      </w:r>
      <w:r w:rsidR="00746347">
        <w:rPr>
          <w:rFonts w:ascii="Arial" w:hAnsi="Arial" w:cs="Arial"/>
          <w:sz w:val="20"/>
          <w:szCs w:val="20"/>
        </w:rPr>
        <w:t>-2</w:t>
      </w:r>
      <w:r w:rsidR="00766360">
        <w:rPr>
          <w:rFonts w:ascii="Arial" w:hAnsi="Arial" w:cs="Arial"/>
          <w:sz w:val="20"/>
          <w:szCs w:val="20"/>
        </w:rPr>
        <w:t xml:space="preserve"> </w:t>
      </w:r>
      <w:r w:rsidRPr="00766360">
        <w:rPr>
          <w:rFonts w:ascii="Arial" w:hAnsi="Arial" w:cs="Arial"/>
          <w:sz w:val="20"/>
          <w:szCs w:val="20"/>
        </w:rPr>
        <w:t xml:space="preserve">cm </w:t>
      </w:r>
      <w:r w:rsidRPr="00766360">
        <w:rPr>
          <w:rFonts w:ascii="Arial" w:hAnsi="Arial" w:cs="Arial"/>
          <w:b/>
          <w:sz w:val="20"/>
          <w:szCs w:val="20"/>
          <w:u w:val="single"/>
        </w:rPr>
        <w:t>medial</w:t>
      </w:r>
      <w:r w:rsidRPr="00766360">
        <w:rPr>
          <w:rFonts w:ascii="Arial" w:hAnsi="Arial" w:cs="Arial"/>
          <w:sz w:val="20"/>
          <w:szCs w:val="20"/>
        </w:rPr>
        <w:t xml:space="preserve"> to midline.</w:t>
      </w:r>
    </w:p>
    <w:p w14:paraId="52E9FCC0" w14:textId="77777777" w:rsidR="00230452" w:rsidRPr="00766360" w:rsidRDefault="00230452" w:rsidP="00230452">
      <w:pPr>
        <w:spacing w:after="0" w:line="240" w:lineRule="auto"/>
        <w:rPr>
          <w:rFonts w:ascii="Arial" w:hAnsi="Arial" w:cs="Arial"/>
          <w:b/>
          <w:sz w:val="20"/>
          <w:szCs w:val="20"/>
          <w:u w:val="single"/>
        </w:rPr>
      </w:pPr>
    </w:p>
    <w:p w14:paraId="4F8259A4" w14:textId="643354FF" w:rsidR="00FC1191" w:rsidRPr="00766360" w:rsidRDefault="00420D45" w:rsidP="00230452">
      <w:pPr>
        <w:spacing w:after="0"/>
        <w:rPr>
          <w:rFonts w:ascii="Arial" w:hAnsi="Arial" w:cs="Arial"/>
          <w:b/>
          <w:sz w:val="20"/>
          <w:szCs w:val="20"/>
          <w:u w:val="single"/>
        </w:rPr>
      </w:pPr>
      <w:r w:rsidRPr="00766360">
        <w:rPr>
          <w:rFonts w:ascii="Arial" w:hAnsi="Arial" w:cs="Arial"/>
          <w:b/>
          <w:sz w:val="20"/>
          <w:szCs w:val="20"/>
          <w:u w:val="single"/>
        </w:rPr>
        <w:t>EZ-IO</w:t>
      </w:r>
      <w:r w:rsidRPr="00766360">
        <w:rPr>
          <w:rFonts w:ascii="Arial" w:hAnsi="Arial" w:cs="Arial"/>
          <w:b/>
          <w:sz w:val="20"/>
          <w:szCs w:val="20"/>
          <w:u w:val="single"/>
          <w:vertAlign w:val="superscript"/>
        </w:rPr>
        <w:t xml:space="preserve">® </w:t>
      </w:r>
      <w:r w:rsidRPr="00766360">
        <w:rPr>
          <w:rFonts w:ascii="Arial" w:hAnsi="Arial" w:cs="Arial"/>
          <w:b/>
          <w:sz w:val="20"/>
          <w:szCs w:val="20"/>
          <w:u w:val="single"/>
        </w:rPr>
        <w:t>Distal Femur I</w:t>
      </w:r>
      <w:r w:rsidR="00FC1191" w:rsidRPr="00766360">
        <w:rPr>
          <w:rFonts w:ascii="Arial" w:hAnsi="Arial" w:cs="Arial"/>
          <w:b/>
          <w:sz w:val="20"/>
          <w:szCs w:val="20"/>
          <w:u w:val="single"/>
        </w:rPr>
        <w:t>nsertion</w:t>
      </w:r>
      <w:r w:rsidR="00E028FB" w:rsidRPr="00766360">
        <w:rPr>
          <w:rFonts w:ascii="Arial" w:hAnsi="Arial" w:cs="Arial"/>
          <w:b/>
          <w:sz w:val="20"/>
          <w:szCs w:val="20"/>
          <w:u w:val="single"/>
        </w:rPr>
        <w:t xml:space="preserve"> Technique – </w:t>
      </w:r>
      <w:r w:rsidR="0086635A" w:rsidRPr="00766360">
        <w:rPr>
          <w:rFonts w:ascii="Arial" w:hAnsi="Arial" w:cs="Arial"/>
          <w:b/>
          <w:sz w:val="20"/>
          <w:szCs w:val="20"/>
          <w:u w:val="single"/>
        </w:rPr>
        <w:t>Infant/Child</w:t>
      </w:r>
    </w:p>
    <w:p w14:paraId="32CE19F3" w14:textId="77777777" w:rsidR="00B21BFA" w:rsidRPr="00766360" w:rsidRDefault="00FC1191" w:rsidP="00172A21">
      <w:pPr>
        <w:numPr>
          <w:ilvl w:val="0"/>
          <w:numId w:val="1"/>
        </w:numPr>
        <w:spacing w:after="0" w:line="240" w:lineRule="auto"/>
        <w:contextualSpacing/>
        <w:rPr>
          <w:rFonts w:ascii="Arial" w:hAnsi="Arial" w:cs="Arial"/>
          <w:sz w:val="20"/>
          <w:szCs w:val="20"/>
        </w:rPr>
      </w:pPr>
      <w:r w:rsidRPr="00766360">
        <w:rPr>
          <w:rFonts w:ascii="Arial" w:hAnsi="Arial" w:cs="Arial"/>
          <w:sz w:val="20"/>
          <w:szCs w:val="20"/>
        </w:rPr>
        <w:t>Prepare the s</w:t>
      </w:r>
      <w:r w:rsidR="00DD1DB7" w:rsidRPr="00766360">
        <w:rPr>
          <w:rFonts w:ascii="Arial" w:hAnsi="Arial" w:cs="Arial"/>
          <w:sz w:val="20"/>
          <w:szCs w:val="20"/>
        </w:rPr>
        <w:t>ite by using antiseptic</w:t>
      </w:r>
      <w:r w:rsidRPr="00766360">
        <w:rPr>
          <w:rFonts w:ascii="Arial" w:hAnsi="Arial" w:cs="Arial"/>
          <w:sz w:val="20"/>
          <w:szCs w:val="20"/>
        </w:rPr>
        <w:t xml:space="preserve"> of your choice</w:t>
      </w:r>
    </w:p>
    <w:p w14:paraId="17438549" w14:textId="629CEB71" w:rsidR="00E76971" w:rsidRPr="00766360" w:rsidRDefault="00B21BFA" w:rsidP="00172A21">
      <w:pPr>
        <w:numPr>
          <w:ilvl w:val="0"/>
          <w:numId w:val="1"/>
        </w:numPr>
        <w:spacing w:after="0" w:line="240" w:lineRule="auto"/>
        <w:contextualSpacing/>
        <w:rPr>
          <w:rFonts w:ascii="Arial" w:hAnsi="Arial" w:cs="Arial"/>
          <w:sz w:val="20"/>
          <w:szCs w:val="20"/>
        </w:rPr>
      </w:pPr>
      <w:r w:rsidRPr="00766360">
        <w:rPr>
          <w:rFonts w:ascii="Arial" w:hAnsi="Arial" w:cs="Arial"/>
          <w:sz w:val="20"/>
          <w:szCs w:val="20"/>
        </w:rPr>
        <w:t>U</w:t>
      </w:r>
      <w:r w:rsidR="00E76971" w:rsidRPr="00766360">
        <w:rPr>
          <w:rFonts w:ascii="Arial" w:hAnsi="Arial" w:cs="Arial"/>
          <w:sz w:val="20"/>
          <w:szCs w:val="20"/>
        </w:rPr>
        <w:t>se a clean “no touch” technique</w:t>
      </w:r>
    </w:p>
    <w:p w14:paraId="145D00FD" w14:textId="20D468D4" w:rsidR="00FC1191" w:rsidRPr="00766360" w:rsidRDefault="00FC1191" w:rsidP="00230452">
      <w:pPr>
        <w:numPr>
          <w:ilvl w:val="0"/>
          <w:numId w:val="1"/>
        </w:numPr>
        <w:spacing w:after="0" w:line="240" w:lineRule="auto"/>
        <w:contextualSpacing/>
        <w:rPr>
          <w:rFonts w:ascii="Arial" w:hAnsi="Arial" w:cs="Arial"/>
          <w:sz w:val="20"/>
          <w:szCs w:val="20"/>
        </w:rPr>
      </w:pPr>
      <w:r w:rsidRPr="00766360">
        <w:rPr>
          <w:rFonts w:ascii="Arial" w:hAnsi="Arial" w:cs="Arial"/>
          <w:sz w:val="20"/>
          <w:szCs w:val="20"/>
        </w:rPr>
        <w:t xml:space="preserve">Remove the </w:t>
      </w:r>
      <w:r w:rsidR="00EE705B" w:rsidRPr="00766360">
        <w:rPr>
          <w:rFonts w:ascii="Arial" w:hAnsi="Arial" w:cs="Arial"/>
          <w:sz w:val="20"/>
          <w:szCs w:val="20"/>
        </w:rPr>
        <w:t>EZ-IO</w:t>
      </w:r>
      <w:r w:rsidR="00EE705B" w:rsidRPr="00766360">
        <w:rPr>
          <w:rFonts w:ascii="Arial" w:hAnsi="Arial" w:cs="Arial"/>
          <w:sz w:val="20"/>
          <w:szCs w:val="20"/>
          <w:vertAlign w:val="superscript"/>
        </w:rPr>
        <w:t>®</w:t>
      </w:r>
      <w:r w:rsidR="00EE705B" w:rsidRPr="00766360">
        <w:rPr>
          <w:rFonts w:ascii="Arial" w:hAnsi="Arial" w:cs="Arial"/>
          <w:sz w:val="20"/>
          <w:szCs w:val="20"/>
        </w:rPr>
        <w:t xml:space="preserve"> N</w:t>
      </w:r>
      <w:r w:rsidRPr="00766360">
        <w:rPr>
          <w:rFonts w:ascii="Arial" w:hAnsi="Arial" w:cs="Arial"/>
          <w:sz w:val="20"/>
          <w:szCs w:val="20"/>
        </w:rPr>
        <w:t xml:space="preserve">eedle </w:t>
      </w:r>
      <w:r w:rsidR="00EE705B" w:rsidRPr="00766360">
        <w:rPr>
          <w:rFonts w:ascii="Arial" w:hAnsi="Arial" w:cs="Arial"/>
          <w:sz w:val="20"/>
          <w:szCs w:val="20"/>
        </w:rPr>
        <w:t>S</w:t>
      </w:r>
      <w:r w:rsidR="0088772C" w:rsidRPr="00766360">
        <w:rPr>
          <w:rFonts w:ascii="Arial" w:hAnsi="Arial" w:cs="Arial"/>
          <w:sz w:val="20"/>
          <w:szCs w:val="20"/>
        </w:rPr>
        <w:t xml:space="preserve">et </w:t>
      </w:r>
      <w:r w:rsidRPr="00766360">
        <w:rPr>
          <w:rFonts w:ascii="Arial" w:hAnsi="Arial" w:cs="Arial"/>
          <w:sz w:val="20"/>
          <w:szCs w:val="20"/>
        </w:rPr>
        <w:t xml:space="preserve">cap </w:t>
      </w:r>
    </w:p>
    <w:p w14:paraId="4EFB979E" w14:textId="67330E0D" w:rsidR="00FC1191" w:rsidRPr="00766360" w:rsidRDefault="00FC1191" w:rsidP="00230452">
      <w:pPr>
        <w:numPr>
          <w:ilvl w:val="0"/>
          <w:numId w:val="1"/>
        </w:numPr>
        <w:spacing w:after="0" w:line="240" w:lineRule="auto"/>
        <w:contextualSpacing/>
        <w:rPr>
          <w:rFonts w:ascii="Arial" w:hAnsi="Arial" w:cs="Arial"/>
          <w:sz w:val="20"/>
          <w:szCs w:val="20"/>
        </w:rPr>
      </w:pPr>
      <w:r w:rsidRPr="00766360">
        <w:rPr>
          <w:rFonts w:ascii="Arial" w:hAnsi="Arial" w:cs="Arial"/>
          <w:sz w:val="20"/>
          <w:szCs w:val="20"/>
        </w:rPr>
        <w:t xml:space="preserve">Aim the needle </w:t>
      </w:r>
      <w:r w:rsidR="0088772C" w:rsidRPr="00766360">
        <w:rPr>
          <w:rFonts w:ascii="Arial" w:hAnsi="Arial" w:cs="Arial"/>
          <w:sz w:val="20"/>
          <w:szCs w:val="20"/>
        </w:rPr>
        <w:t xml:space="preserve">set </w:t>
      </w:r>
      <w:r w:rsidR="00BE4B6C" w:rsidRPr="00766360">
        <w:rPr>
          <w:rFonts w:ascii="Arial" w:hAnsi="Arial" w:cs="Arial"/>
          <w:sz w:val="20"/>
          <w:szCs w:val="20"/>
        </w:rPr>
        <w:t xml:space="preserve">toward the </w:t>
      </w:r>
      <w:r w:rsidR="000B74D7" w:rsidRPr="00766360">
        <w:rPr>
          <w:rFonts w:ascii="Arial" w:hAnsi="Arial" w:cs="Arial"/>
          <w:sz w:val="20"/>
          <w:szCs w:val="20"/>
        </w:rPr>
        <w:t xml:space="preserve">center of </w:t>
      </w:r>
      <w:r w:rsidRPr="00766360">
        <w:rPr>
          <w:rFonts w:ascii="Arial" w:hAnsi="Arial" w:cs="Arial"/>
          <w:sz w:val="20"/>
          <w:szCs w:val="20"/>
        </w:rPr>
        <w:t>the bone</w:t>
      </w:r>
      <w:r w:rsidR="00BE4B6C" w:rsidRPr="00766360">
        <w:rPr>
          <w:rFonts w:ascii="Arial" w:hAnsi="Arial" w:cs="Arial"/>
          <w:sz w:val="20"/>
          <w:szCs w:val="20"/>
        </w:rPr>
        <w:t xml:space="preserve"> </w:t>
      </w:r>
      <w:r w:rsidR="00D515EA" w:rsidRPr="00766360">
        <w:rPr>
          <w:rFonts w:ascii="Arial" w:hAnsi="Arial" w:cs="Arial"/>
          <w:sz w:val="20"/>
          <w:szCs w:val="20"/>
        </w:rPr>
        <w:t>at a 90-degree angle</w:t>
      </w:r>
    </w:p>
    <w:p w14:paraId="24F45A99" w14:textId="2CAF04E1" w:rsidR="00FC1191" w:rsidRPr="00766360" w:rsidRDefault="00FC1191" w:rsidP="00230452">
      <w:pPr>
        <w:numPr>
          <w:ilvl w:val="0"/>
          <w:numId w:val="1"/>
        </w:numPr>
        <w:spacing w:after="0" w:line="240" w:lineRule="auto"/>
        <w:contextualSpacing/>
        <w:rPr>
          <w:rFonts w:ascii="Arial" w:hAnsi="Arial" w:cs="Arial"/>
          <w:sz w:val="20"/>
          <w:szCs w:val="20"/>
        </w:rPr>
      </w:pPr>
      <w:r w:rsidRPr="00766360">
        <w:rPr>
          <w:rFonts w:ascii="Arial" w:hAnsi="Arial" w:cs="Arial"/>
          <w:sz w:val="20"/>
          <w:szCs w:val="20"/>
        </w:rPr>
        <w:t xml:space="preserve">Push the needle </w:t>
      </w:r>
      <w:r w:rsidR="0088772C" w:rsidRPr="00766360">
        <w:rPr>
          <w:rFonts w:ascii="Arial" w:hAnsi="Arial" w:cs="Arial"/>
          <w:sz w:val="20"/>
          <w:szCs w:val="20"/>
        </w:rPr>
        <w:t xml:space="preserve">set </w:t>
      </w:r>
      <w:r w:rsidRPr="00766360">
        <w:rPr>
          <w:rFonts w:ascii="Arial" w:hAnsi="Arial" w:cs="Arial"/>
          <w:sz w:val="20"/>
          <w:szCs w:val="20"/>
        </w:rPr>
        <w:t>tip through the skin until the tip rests against the bone</w:t>
      </w:r>
    </w:p>
    <w:p w14:paraId="4D445D06" w14:textId="0FC64B36" w:rsidR="00FC1191" w:rsidRPr="00766360" w:rsidRDefault="00FC1191" w:rsidP="00230452">
      <w:pPr>
        <w:numPr>
          <w:ilvl w:val="0"/>
          <w:numId w:val="1"/>
        </w:numPr>
        <w:spacing w:after="0" w:line="240" w:lineRule="auto"/>
        <w:contextualSpacing/>
        <w:rPr>
          <w:rFonts w:ascii="Arial" w:hAnsi="Arial" w:cs="Arial"/>
          <w:sz w:val="20"/>
          <w:szCs w:val="20"/>
        </w:rPr>
      </w:pPr>
      <w:r w:rsidRPr="00766360">
        <w:rPr>
          <w:rFonts w:ascii="Arial" w:hAnsi="Arial" w:cs="Arial"/>
          <w:sz w:val="20"/>
          <w:szCs w:val="20"/>
        </w:rPr>
        <w:t>The 5</w:t>
      </w:r>
      <w:r w:rsidR="00EE705B" w:rsidRPr="00766360">
        <w:rPr>
          <w:rFonts w:ascii="Arial" w:hAnsi="Arial" w:cs="Arial"/>
          <w:sz w:val="20"/>
          <w:szCs w:val="20"/>
        </w:rPr>
        <w:t xml:space="preserve"> </w:t>
      </w:r>
      <w:r w:rsidRPr="00766360">
        <w:rPr>
          <w:rFonts w:ascii="Arial" w:hAnsi="Arial" w:cs="Arial"/>
          <w:sz w:val="20"/>
          <w:szCs w:val="20"/>
        </w:rPr>
        <w:t xml:space="preserve">mm mark must be visible above the skin for confirmation of adequate needle </w:t>
      </w:r>
      <w:r w:rsidR="0088772C" w:rsidRPr="00766360">
        <w:rPr>
          <w:rFonts w:ascii="Arial" w:hAnsi="Arial" w:cs="Arial"/>
          <w:sz w:val="20"/>
          <w:szCs w:val="20"/>
        </w:rPr>
        <w:t xml:space="preserve">set </w:t>
      </w:r>
      <w:r w:rsidRPr="00766360">
        <w:rPr>
          <w:rFonts w:ascii="Arial" w:hAnsi="Arial" w:cs="Arial"/>
          <w:sz w:val="20"/>
          <w:szCs w:val="20"/>
        </w:rPr>
        <w:t xml:space="preserve">length </w:t>
      </w:r>
    </w:p>
    <w:p w14:paraId="06F4B5CE" w14:textId="2BD231DD" w:rsidR="004F5D8A" w:rsidRPr="00766360" w:rsidRDefault="004F5D8A" w:rsidP="00230452">
      <w:pPr>
        <w:numPr>
          <w:ilvl w:val="0"/>
          <w:numId w:val="1"/>
        </w:numPr>
        <w:spacing w:after="0" w:line="240" w:lineRule="auto"/>
        <w:contextualSpacing/>
        <w:rPr>
          <w:rFonts w:ascii="Arial" w:hAnsi="Arial" w:cs="Arial"/>
          <w:sz w:val="20"/>
          <w:szCs w:val="20"/>
        </w:rPr>
      </w:pPr>
      <w:r w:rsidRPr="00766360">
        <w:rPr>
          <w:rFonts w:ascii="Arial" w:hAnsi="Arial" w:cs="Arial"/>
          <w:sz w:val="20"/>
          <w:szCs w:val="20"/>
        </w:rPr>
        <w:t xml:space="preserve">Gently drill, </w:t>
      </w:r>
      <w:r w:rsidRPr="00766360">
        <w:rPr>
          <w:rFonts w:ascii="Arial" w:hAnsi="Arial" w:cs="Arial"/>
          <w:sz w:val="20"/>
          <w:szCs w:val="20"/>
          <w:u w:val="single"/>
        </w:rPr>
        <w:t>immediately</w:t>
      </w:r>
      <w:r w:rsidRPr="00766360">
        <w:rPr>
          <w:rFonts w:ascii="Arial" w:hAnsi="Arial" w:cs="Arial"/>
          <w:sz w:val="20"/>
          <w:szCs w:val="20"/>
        </w:rPr>
        <w:t xml:space="preserve"> release the trigger when you feel the “pop” or “give” as the needle </w:t>
      </w:r>
      <w:r w:rsidR="0088772C" w:rsidRPr="00766360">
        <w:rPr>
          <w:rFonts w:ascii="Arial" w:hAnsi="Arial" w:cs="Arial"/>
          <w:sz w:val="20"/>
          <w:szCs w:val="20"/>
        </w:rPr>
        <w:t xml:space="preserve">set </w:t>
      </w:r>
      <w:r w:rsidRPr="00766360">
        <w:rPr>
          <w:rFonts w:ascii="Arial" w:hAnsi="Arial" w:cs="Arial"/>
          <w:sz w:val="20"/>
          <w:szCs w:val="20"/>
        </w:rPr>
        <w:t>enters the medullary space</w:t>
      </w:r>
    </w:p>
    <w:p w14:paraId="21547EF9" w14:textId="77777777" w:rsidR="0084159E" w:rsidRPr="00766360" w:rsidRDefault="0084159E" w:rsidP="006B227E">
      <w:pPr>
        <w:numPr>
          <w:ilvl w:val="1"/>
          <w:numId w:val="1"/>
        </w:numPr>
        <w:spacing w:after="0" w:line="240" w:lineRule="auto"/>
        <w:contextualSpacing/>
        <w:rPr>
          <w:rFonts w:ascii="Arial" w:hAnsi="Arial" w:cs="Arial"/>
          <w:sz w:val="20"/>
          <w:szCs w:val="20"/>
        </w:rPr>
      </w:pPr>
      <w:r w:rsidRPr="00766360">
        <w:rPr>
          <w:rFonts w:ascii="Arial" w:hAnsi="Arial" w:cs="Arial"/>
          <w:sz w:val="20"/>
          <w:szCs w:val="20"/>
          <w:u w:val="single"/>
        </w:rPr>
        <w:t>Avoid recoil – do NOT pull back on the driver when releasing the trigger</w:t>
      </w:r>
    </w:p>
    <w:p w14:paraId="7F91DA1B" w14:textId="77777777" w:rsidR="00FC1191" w:rsidRPr="00766360" w:rsidRDefault="00FC1191" w:rsidP="00230452">
      <w:pPr>
        <w:numPr>
          <w:ilvl w:val="0"/>
          <w:numId w:val="1"/>
        </w:numPr>
        <w:spacing w:after="0" w:line="240" w:lineRule="auto"/>
        <w:contextualSpacing/>
        <w:rPr>
          <w:rFonts w:ascii="Arial" w:hAnsi="Arial" w:cs="Arial"/>
          <w:sz w:val="20"/>
          <w:szCs w:val="20"/>
        </w:rPr>
      </w:pPr>
      <w:r w:rsidRPr="00766360">
        <w:rPr>
          <w:rFonts w:ascii="Arial" w:hAnsi="Arial" w:cs="Arial"/>
          <w:sz w:val="20"/>
          <w:szCs w:val="20"/>
        </w:rPr>
        <w:t xml:space="preserve">Hold the hub in place and pull the driver straight off </w:t>
      </w:r>
    </w:p>
    <w:p w14:paraId="19693DDD" w14:textId="77777777" w:rsidR="00FC1191" w:rsidRPr="00766360" w:rsidRDefault="00FC1191" w:rsidP="00230452">
      <w:pPr>
        <w:numPr>
          <w:ilvl w:val="0"/>
          <w:numId w:val="1"/>
        </w:numPr>
        <w:spacing w:after="0" w:line="240" w:lineRule="auto"/>
        <w:contextualSpacing/>
        <w:rPr>
          <w:rFonts w:ascii="Arial" w:hAnsi="Arial" w:cs="Arial"/>
          <w:sz w:val="20"/>
          <w:szCs w:val="20"/>
        </w:rPr>
      </w:pPr>
      <w:r w:rsidRPr="00766360">
        <w:rPr>
          <w:rFonts w:ascii="Arial" w:hAnsi="Arial" w:cs="Arial"/>
          <w:sz w:val="20"/>
          <w:szCs w:val="20"/>
        </w:rPr>
        <w:t xml:space="preserve">Continue to hold the hub while twisting the stylet off the hub with counter clockwise rotations </w:t>
      </w:r>
    </w:p>
    <w:p w14:paraId="75770B18" w14:textId="6E048542" w:rsidR="00FC1191" w:rsidRPr="00766360" w:rsidRDefault="0088772C" w:rsidP="00230452">
      <w:pPr>
        <w:numPr>
          <w:ilvl w:val="1"/>
          <w:numId w:val="1"/>
        </w:numPr>
        <w:spacing w:after="0" w:line="240" w:lineRule="auto"/>
        <w:contextualSpacing/>
        <w:rPr>
          <w:rFonts w:ascii="Arial" w:hAnsi="Arial" w:cs="Arial"/>
          <w:sz w:val="20"/>
          <w:szCs w:val="20"/>
        </w:rPr>
      </w:pPr>
      <w:r w:rsidRPr="00766360">
        <w:rPr>
          <w:rFonts w:ascii="Arial" w:hAnsi="Arial" w:cs="Arial"/>
          <w:sz w:val="20"/>
          <w:szCs w:val="20"/>
        </w:rPr>
        <w:t>The catheter</w:t>
      </w:r>
      <w:r w:rsidR="00FC1191" w:rsidRPr="00766360">
        <w:rPr>
          <w:rFonts w:ascii="Arial" w:hAnsi="Arial" w:cs="Arial"/>
          <w:sz w:val="20"/>
          <w:szCs w:val="20"/>
        </w:rPr>
        <w:t xml:space="preserve"> should feel firmly seated in the bone (1</w:t>
      </w:r>
      <w:r w:rsidR="00FC1191" w:rsidRPr="00766360">
        <w:rPr>
          <w:rFonts w:ascii="Arial" w:hAnsi="Arial" w:cs="Arial"/>
          <w:sz w:val="20"/>
          <w:szCs w:val="20"/>
          <w:vertAlign w:val="superscript"/>
        </w:rPr>
        <w:t>st</w:t>
      </w:r>
      <w:r w:rsidR="00FC1191" w:rsidRPr="00766360">
        <w:rPr>
          <w:rFonts w:ascii="Arial" w:hAnsi="Arial" w:cs="Arial"/>
          <w:sz w:val="20"/>
          <w:szCs w:val="20"/>
        </w:rPr>
        <w:t xml:space="preserve"> confirmation of placement)</w:t>
      </w:r>
    </w:p>
    <w:p w14:paraId="72F18051" w14:textId="77777777" w:rsidR="00FC1191" w:rsidRPr="00766360" w:rsidRDefault="00FC1191" w:rsidP="00230452">
      <w:pPr>
        <w:numPr>
          <w:ilvl w:val="0"/>
          <w:numId w:val="1"/>
        </w:numPr>
        <w:spacing w:after="0" w:line="240" w:lineRule="auto"/>
        <w:contextualSpacing/>
        <w:rPr>
          <w:rFonts w:ascii="Arial" w:hAnsi="Arial" w:cs="Arial"/>
          <w:sz w:val="20"/>
          <w:szCs w:val="20"/>
        </w:rPr>
      </w:pPr>
      <w:r w:rsidRPr="00766360">
        <w:rPr>
          <w:rFonts w:ascii="Arial" w:hAnsi="Arial" w:cs="Arial"/>
          <w:sz w:val="20"/>
          <w:szCs w:val="20"/>
        </w:rPr>
        <w:t>Place the stylet in a sharps container</w:t>
      </w:r>
    </w:p>
    <w:p w14:paraId="772620B4" w14:textId="4CA1C378" w:rsidR="00840673" w:rsidRPr="00766360" w:rsidRDefault="00840673" w:rsidP="00840673">
      <w:pPr>
        <w:pStyle w:val="ListParagraph"/>
        <w:numPr>
          <w:ilvl w:val="1"/>
          <w:numId w:val="1"/>
        </w:numPr>
        <w:spacing w:after="0" w:line="259" w:lineRule="auto"/>
        <w:rPr>
          <w:rFonts w:ascii="Arial" w:hAnsi="Arial" w:cs="Arial"/>
          <w:sz w:val="20"/>
          <w:szCs w:val="20"/>
        </w:rPr>
      </w:pPr>
      <w:r w:rsidRPr="00766360">
        <w:rPr>
          <w:rFonts w:ascii="Arial" w:hAnsi="Arial" w:cs="Arial"/>
          <w:sz w:val="20"/>
          <w:szCs w:val="20"/>
        </w:rPr>
        <w:t>Always dispose of all sharps and biohazard materials from intraosseous lines using standard biohazard practices and disposal containers. If using the NeedleVISE</w:t>
      </w:r>
      <w:r w:rsidRPr="00766360">
        <w:rPr>
          <w:rFonts w:ascii="Arial" w:hAnsi="Arial" w:cs="Arial"/>
          <w:sz w:val="20"/>
          <w:szCs w:val="20"/>
          <w:vertAlign w:val="superscript"/>
        </w:rPr>
        <w:t>®</w:t>
      </w:r>
      <w:r w:rsidRPr="00766360">
        <w:rPr>
          <w:rFonts w:ascii="Arial" w:hAnsi="Arial" w:cs="Arial"/>
          <w:sz w:val="20"/>
          <w:szCs w:val="20"/>
        </w:rPr>
        <w:t xml:space="preserve"> 1 port sharps block, place on stable surface and use a one-handed technique.</w:t>
      </w:r>
    </w:p>
    <w:p w14:paraId="35D49325" w14:textId="732B4F6C" w:rsidR="00FC1191" w:rsidRPr="00766360" w:rsidRDefault="00FC1191" w:rsidP="00230452">
      <w:pPr>
        <w:numPr>
          <w:ilvl w:val="0"/>
          <w:numId w:val="1"/>
        </w:numPr>
        <w:spacing w:after="0" w:line="240" w:lineRule="auto"/>
        <w:contextualSpacing/>
        <w:rPr>
          <w:rFonts w:ascii="Arial" w:hAnsi="Arial" w:cs="Arial"/>
          <w:sz w:val="20"/>
          <w:szCs w:val="20"/>
        </w:rPr>
      </w:pPr>
      <w:r w:rsidRPr="00766360">
        <w:rPr>
          <w:rFonts w:ascii="Arial" w:hAnsi="Arial" w:cs="Arial"/>
          <w:sz w:val="20"/>
          <w:szCs w:val="20"/>
        </w:rPr>
        <w:t>Place the EZ-Stabilizer</w:t>
      </w:r>
      <w:r w:rsidR="00EE705B" w:rsidRPr="00766360">
        <w:rPr>
          <w:rFonts w:ascii="Arial" w:hAnsi="Arial" w:cs="Arial"/>
          <w:sz w:val="20"/>
          <w:szCs w:val="20"/>
          <w:vertAlign w:val="superscript"/>
        </w:rPr>
        <w:t>®</w:t>
      </w:r>
      <w:r w:rsidR="00EE705B" w:rsidRPr="00766360">
        <w:rPr>
          <w:rFonts w:ascii="Arial" w:hAnsi="Arial" w:cs="Arial"/>
          <w:sz w:val="20"/>
          <w:szCs w:val="20"/>
        </w:rPr>
        <w:t xml:space="preserve"> D</w:t>
      </w:r>
      <w:r w:rsidRPr="00766360">
        <w:rPr>
          <w:rFonts w:ascii="Arial" w:hAnsi="Arial" w:cs="Arial"/>
          <w:sz w:val="20"/>
          <w:szCs w:val="20"/>
        </w:rPr>
        <w:t xml:space="preserve">ressing over the hub </w:t>
      </w:r>
    </w:p>
    <w:p w14:paraId="371DC5B0" w14:textId="23A3A67E" w:rsidR="00FC1191" w:rsidRPr="00766360" w:rsidRDefault="00FC1191" w:rsidP="00230452">
      <w:pPr>
        <w:numPr>
          <w:ilvl w:val="0"/>
          <w:numId w:val="1"/>
        </w:numPr>
        <w:spacing w:after="0" w:line="240" w:lineRule="auto"/>
        <w:contextualSpacing/>
        <w:rPr>
          <w:rFonts w:ascii="Arial" w:hAnsi="Arial" w:cs="Arial"/>
          <w:sz w:val="20"/>
          <w:szCs w:val="20"/>
        </w:rPr>
      </w:pPr>
      <w:r w:rsidRPr="00766360">
        <w:rPr>
          <w:rFonts w:ascii="Arial" w:hAnsi="Arial" w:cs="Arial"/>
          <w:sz w:val="20"/>
          <w:szCs w:val="20"/>
        </w:rPr>
        <w:t xml:space="preserve">Attach a </w:t>
      </w:r>
      <w:r w:rsidRPr="00766360">
        <w:rPr>
          <w:rFonts w:ascii="Arial" w:hAnsi="Arial" w:cs="Arial"/>
          <w:sz w:val="20"/>
          <w:szCs w:val="20"/>
          <w:u w:val="single"/>
        </w:rPr>
        <w:t>primed</w:t>
      </w:r>
      <w:r w:rsidRPr="00766360">
        <w:rPr>
          <w:rFonts w:ascii="Arial" w:hAnsi="Arial" w:cs="Arial"/>
          <w:sz w:val="20"/>
          <w:szCs w:val="20"/>
        </w:rPr>
        <w:t xml:space="preserve"> EZ-Connect</w:t>
      </w:r>
      <w:r w:rsidR="0088772C" w:rsidRPr="00766360">
        <w:rPr>
          <w:rFonts w:ascii="Arial" w:hAnsi="Arial" w:cs="Arial"/>
          <w:b/>
          <w:sz w:val="20"/>
          <w:szCs w:val="20"/>
          <w:vertAlign w:val="superscript"/>
        </w:rPr>
        <w:t>®</w:t>
      </w:r>
      <w:r w:rsidR="00EE705B" w:rsidRPr="00766360">
        <w:rPr>
          <w:rFonts w:ascii="Arial" w:hAnsi="Arial" w:cs="Arial"/>
          <w:sz w:val="20"/>
          <w:szCs w:val="20"/>
        </w:rPr>
        <w:t xml:space="preserve"> Extension S</w:t>
      </w:r>
      <w:r w:rsidRPr="00766360">
        <w:rPr>
          <w:rFonts w:ascii="Arial" w:hAnsi="Arial" w:cs="Arial"/>
          <w:sz w:val="20"/>
          <w:szCs w:val="20"/>
        </w:rPr>
        <w:t xml:space="preserve">et to the hub, firmly secure by twisting clockwise  </w:t>
      </w:r>
    </w:p>
    <w:p w14:paraId="0C35C336" w14:textId="74A8CA60" w:rsidR="00FC1191" w:rsidRPr="00766360" w:rsidRDefault="00FC1191" w:rsidP="00230452">
      <w:pPr>
        <w:numPr>
          <w:ilvl w:val="0"/>
          <w:numId w:val="1"/>
        </w:numPr>
        <w:spacing w:after="0" w:line="240" w:lineRule="auto"/>
        <w:contextualSpacing/>
        <w:rPr>
          <w:rFonts w:ascii="Arial" w:hAnsi="Arial" w:cs="Arial"/>
          <w:sz w:val="20"/>
          <w:szCs w:val="20"/>
        </w:rPr>
      </w:pPr>
      <w:r w:rsidRPr="00766360">
        <w:rPr>
          <w:rFonts w:ascii="Arial" w:hAnsi="Arial" w:cs="Arial"/>
          <w:sz w:val="20"/>
          <w:szCs w:val="20"/>
        </w:rPr>
        <w:t>Pull the tabs off the EZ-Stabilizer</w:t>
      </w:r>
      <w:r w:rsidR="00EE705B" w:rsidRPr="00766360">
        <w:rPr>
          <w:rFonts w:ascii="Arial" w:hAnsi="Arial" w:cs="Arial"/>
          <w:sz w:val="20"/>
          <w:szCs w:val="20"/>
          <w:vertAlign w:val="superscript"/>
        </w:rPr>
        <w:t>®</w:t>
      </w:r>
      <w:r w:rsidR="00EE705B" w:rsidRPr="00766360">
        <w:rPr>
          <w:rFonts w:ascii="Arial" w:hAnsi="Arial" w:cs="Arial"/>
          <w:sz w:val="20"/>
          <w:szCs w:val="20"/>
        </w:rPr>
        <w:t xml:space="preserve"> D</w:t>
      </w:r>
      <w:r w:rsidRPr="00766360">
        <w:rPr>
          <w:rFonts w:ascii="Arial" w:hAnsi="Arial" w:cs="Arial"/>
          <w:sz w:val="20"/>
          <w:szCs w:val="20"/>
        </w:rPr>
        <w:t>ressing to expose the adhesive, apply to the skin</w:t>
      </w:r>
    </w:p>
    <w:p w14:paraId="058EB308" w14:textId="77777777" w:rsidR="00FC1191" w:rsidRPr="00766360" w:rsidRDefault="00FC1191" w:rsidP="00230452">
      <w:pPr>
        <w:numPr>
          <w:ilvl w:val="0"/>
          <w:numId w:val="1"/>
        </w:numPr>
        <w:spacing w:after="0" w:line="240" w:lineRule="auto"/>
        <w:contextualSpacing/>
        <w:rPr>
          <w:rFonts w:ascii="Arial" w:hAnsi="Arial" w:cs="Arial"/>
          <w:sz w:val="20"/>
          <w:szCs w:val="20"/>
        </w:rPr>
      </w:pPr>
      <w:r w:rsidRPr="00766360">
        <w:rPr>
          <w:rFonts w:ascii="Arial" w:hAnsi="Arial" w:cs="Arial"/>
          <w:sz w:val="20"/>
          <w:szCs w:val="20"/>
        </w:rPr>
        <w:t>Aspirate for blood/bone marrow (2</w:t>
      </w:r>
      <w:r w:rsidRPr="00766360">
        <w:rPr>
          <w:rFonts w:ascii="Arial" w:hAnsi="Arial" w:cs="Arial"/>
          <w:sz w:val="20"/>
          <w:szCs w:val="20"/>
          <w:vertAlign w:val="superscript"/>
        </w:rPr>
        <w:t>nd</w:t>
      </w:r>
      <w:r w:rsidRPr="00766360">
        <w:rPr>
          <w:rFonts w:ascii="Arial" w:hAnsi="Arial" w:cs="Arial"/>
          <w:sz w:val="20"/>
          <w:szCs w:val="20"/>
        </w:rPr>
        <w:t xml:space="preserve"> confirmation of placement)</w:t>
      </w:r>
    </w:p>
    <w:p w14:paraId="3814605C" w14:textId="59DCFB72" w:rsidR="0086635A" w:rsidRPr="00766360" w:rsidRDefault="0086635A" w:rsidP="0086635A">
      <w:pPr>
        <w:numPr>
          <w:ilvl w:val="1"/>
          <w:numId w:val="1"/>
        </w:numPr>
        <w:spacing w:after="0" w:line="240" w:lineRule="auto"/>
        <w:contextualSpacing/>
        <w:rPr>
          <w:rFonts w:ascii="Arial" w:hAnsi="Arial" w:cs="Arial"/>
          <w:sz w:val="20"/>
          <w:szCs w:val="20"/>
        </w:rPr>
      </w:pPr>
      <w:r w:rsidRPr="00766360">
        <w:rPr>
          <w:rFonts w:ascii="Arial" w:hAnsi="Arial" w:cs="Arial"/>
          <w:sz w:val="20"/>
          <w:szCs w:val="20"/>
        </w:rPr>
        <w:t>Inability to withdraw/aspirate blood from the catheter hub does not mean the insertion was unsuccessful. Consider attempting to aspirate after the flush.  Site placement can also be confirmed by ability to administer pressurized fluids, and noting the pharmacologic effects of medication administration after flow is established.</w:t>
      </w:r>
    </w:p>
    <w:p w14:paraId="4E76E72A" w14:textId="77777777" w:rsidR="00CC01E2" w:rsidRPr="00766360" w:rsidRDefault="00CC01E2" w:rsidP="00230452">
      <w:pPr>
        <w:numPr>
          <w:ilvl w:val="0"/>
          <w:numId w:val="1"/>
        </w:numPr>
        <w:spacing w:after="0" w:line="240" w:lineRule="auto"/>
        <w:contextualSpacing/>
        <w:rPr>
          <w:rFonts w:ascii="Arial" w:hAnsi="Arial" w:cs="Arial"/>
          <w:sz w:val="20"/>
          <w:szCs w:val="20"/>
        </w:rPr>
      </w:pPr>
      <w:r w:rsidRPr="00766360">
        <w:rPr>
          <w:rFonts w:ascii="Arial" w:hAnsi="Arial" w:cs="Arial"/>
          <w:sz w:val="20"/>
          <w:szCs w:val="20"/>
        </w:rPr>
        <w:t>Continue per instructions below: patients responsive or unresponsive to pain</w:t>
      </w:r>
    </w:p>
    <w:p w14:paraId="5891CE76" w14:textId="77777777" w:rsidR="0022714D" w:rsidRPr="00766360" w:rsidRDefault="0022714D" w:rsidP="00230452">
      <w:pPr>
        <w:widowControl w:val="0"/>
        <w:autoSpaceDE w:val="0"/>
        <w:autoSpaceDN w:val="0"/>
        <w:adjustRightInd w:val="0"/>
        <w:spacing w:after="0" w:line="240" w:lineRule="auto"/>
        <w:rPr>
          <w:rFonts w:ascii="Arial" w:hAnsi="Arial" w:cs="Arial"/>
          <w:color w:val="000000" w:themeColor="text1"/>
          <w:sz w:val="20"/>
          <w:szCs w:val="20"/>
        </w:rPr>
      </w:pPr>
    </w:p>
    <w:p w14:paraId="2E4CE076" w14:textId="4050DCC9" w:rsidR="00DD05EB" w:rsidRDefault="00DD05EB" w:rsidP="00230452">
      <w:pPr>
        <w:widowControl w:val="0"/>
        <w:autoSpaceDE w:val="0"/>
        <w:autoSpaceDN w:val="0"/>
        <w:adjustRightInd w:val="0"/>
        <w:spacing w:after="0" w:line="240" w:lineRule="auto"/>
        <w:rPr>
          <w:rFonts w:eastAsiaTheme="minorEastAsia" w:hAnsi="Calibri"/>
          <w:color w:val="000000" w:themeColor="text1"/>
          <w:kern w:val="24"/>
        </w:rPr>
      </w:pPr>
      <w:r>
        <w:rPr>
          <w:rFonts w:ascii="Arial" w:hAnsi="Arial" w:cs="Arial"/>
          <w:b/>
          <w:color w:val="000000" w:themeColor="text1"/>
          <w:sz w:val="20"/>
          <w:szCs w:val="20"/>
        </w:rPr>
        <w:t xml:space="preserve">NOTE: </w:t>
      </w:r>
      <w:r>
        <w:rPr>
          <w:rFonts w:eastAsiaTheme="minorEastAsia" w:hAnsi="Calibri"/>
          <w:color w:val="000000" w:themeColor="text1"/>
          <w:kern w:val="24"/>
        </w:rPr>
        <w:t xml:space="preserve">The leg should remain immobilized until the IO catheter is removed.   </w:t>
      </w:r>
    </w:p>
    <w:p w14:paraId="78A07FB9" w14:textId="77777777" w:rsidR="00DD05EB" w:rsidRDefault="00DD05EB" w:rsidP="00230452">
      <w:pPr>
        <w:widowControl w:val="0"/>
        <w:autoSpaceDE w:val="0"/>
        <w:autoSpaceDN w:val="0"/>
        <w:adjustRightInd w:val="0"/>
        <w:spacing w:after="0" w:line="240" w:lineRule="auto"/>
        <w:rPr>
          <w:rFonts w:ascii="Arial" w:hAnsi="Arial" w:cs="Arial"/>
          <w:b/>
          <w:color w:val="000000" w:themeColor="text1"/>
          <w:sz w:val="20"/>
          <w:szCs w:val="20"/>
        </w:rPr>
      </w:pPr>
    </w:p>
    <w:p w14:paraId="7592401E" w14:textId="23885624" w:rsidR="00230452" w:rsidRPr="00766360" w:rsidRDefault="0022714D" w:rsidP="00230452">
      <w:pPr>
        <w:widowControl w:val="0"/>
        <w:autoSpaceDE w:val="0"/>
        <w:autoSpaceDN w:val="0"/>
        <w:adjustRightInd w:val="0"/>
        <w:spacing w:after="0" w:line="240" w:lineRule="auto"/>
        <w:rPr>
          <w:rFonts w:ascii="Arial" w:hAnsi="Arial" w:cs="Arial"/>
          <w:color w:val="000000" w:themeColor="text1"/>
          <w:sz w:val="20"/>
          <w:szCs w:val="20"/>
        </w:rPr>
      </w:pPr>
      <w:r w:rsidRPr="00766360">
        <w:rPr>
          <w:rFonts w:ascii="Arial" w:hAnsi="Arial" w:cs="Arial"/>
          <w:b/>
          <w:color w:val="000000" w:themeColor="text1"/>
          <w:sz w:val="20"/>
          <w:szCs w:val="20"/>
        </w:rPr>
        <w:t>NOTE:</w:t>
      </w:r>
      <w:r w:rsidRPr="00766360">
        <w:rPr>
          <w:rFonts w:ascii="Arial" w:hAnsi="Arial" w:cs="Arial"/>
          <w:color w:val="000000" w:themeColor="text1"/>
          <w:sz w:val="20"/>
          <w:szCs w:val="20"/>
        </w:rPr>
        <w:t xml:space="preserve"> In the unlikely event that the battery on the driver fails, clinicians may manually insert the needle set by penetrating the bone cortex with steady, firm pressure.  Do NOT use excessive force, do NOT rock or bend needle set during insertion.</w:t>
      </w:r>
    </w:p>
    <w:p w14:paraId="405D5BA6" w14:textId="77777777" w:rsidR="0022714D" w:rsidRPr="00766360" w:rsidRDefault="0022714D" w:rsidP="00230452">
      <w:pPr>
        <w:widowControl w:val="0"/>
        <w:autoSpaceDE w:val="0"/>
        <w:autoSpaceDN w:val="0"/>
        <w:adjustRightInd w:val="0"/>
        <w:spacing w:after="0" w:line="240" w:lineRule="auto"/>
        <w:rPr>
          <w:rFonts w:ascii="Arial" w:hAnsi="Arial" w:cs="Arial"/>
          <w:color w:val="000000" w:themeColor="text1"/>
          <w:sz w:val="20"/>
          <w:szCs w:val="20"/>
        </w:rPr>
      </w:pPr>
    </w:p>
    <w:p w14:paraId="64919F23" w14:textId="06B2AE19" w:rsidR="00230452" w:rsidRPr="00766360" w:rsidRDefault="00230452" w:rsidP="00230452">
      <w:pPr>
        <w:widowControl w:val="0"/>
        <w:autoSpaceDE w:val="0"/>
        <w:autoSpaceDN w:val="0"/>
        <w:adjustRightInd w:val="0"/>
        <w:spacing w:after="0"/>
        <w:rPr>
          <w:rFonts w:ascii="Arial" w:eastAsia="Calibri" w:hAnsi="Arial" w:cs="Arial"/>
          <w:b/>
          <w:sz w:val="20"/>
          <w:szCs w:val="20"/>
          <w:u w:val="single"/>
        </w:rPr>
      </w:pPr>
      <w:r w:rsidRPr="00766360">
        <w:rPr>
          <w:rFonts w:ascii="Arial" w:eastAsia="Calibri" w:hAnsi="Arial" w:cs="Arial"/>
          <w:b/>
          <w:sz w:val="20"/>
          <w:szCs w:val="20"/>
          <w:u w:val="single"/>
        </w:rPr>
        <w:t>Recommended Anesthetic for Infant/Child Responsive to Pain:</w:t>
      </w:r>
    </w:p>
    <w:p w14:paraId="31B0D39C" w14:textId="77777777" w:rsidR="006B227E" w:rsidRDefault="00230452" w:rsidP="006B227E">
      <w:pPr>
        <w:widowControl w:val="0"/>
        <w:numPr>
          <w:ilvl w:val="0"/>
          <w:numId w:val="3"/>
        </w:numPr>
        <w:tabs>
          <w:tab w:val="left" w:pos="220"/>
          <w:tab w:val="left" w:pos="720"/>
        </w:tabs>
        <w:autoSpaceDE w:val="0"/>
        <w:autoSpaceDN w:val="0"/>
        <w:adjustRightInd w:val="0"/>
        <w:spacing w:after="0" w:line="240" w:lineRule="auto"/>
        <w:ind w:left="360"/>
        <w:rPr>
          <w:rFonts w:ascii="Arial" w:eastAsia="Calibri" w:hAnsi="Arial" w:cs="Arial"/>
          <w:color w:val="000000"/>
          <w:sz w:val="20"/>
          <w:szCs w:val="20"/>
        </w:rPr>
      </w:pPr>
      <w:r w:rsidRPr="00766360">
        <w:rPr>
          <w:rFonts w:ascii="Arial" w:eastAsia="Calibri" w:hAnsi="Arial" w:cs="Arial"/>
          <w:color w:val="000000"/>
          <w:sz w:val="20"/>
          <w:szCs w:val="20"/>
        </w:rPr>
        <w:t>Observe recommended cautions/contraindications to using 2% preservative and epinephrine free lidocaine (intravenous lidocaine)</w:t>
      </w:r>
    </w:p>
    <w:p w14:paraId="3A5F63DD" w14:textId="67B2C7F5" w:rsidR="00230452" w:rsidRPr="006B227E" w:rsidRDefault="00230452" w:rsidP="006B227E">
      <w:pPr>
        <w:widowControl w:val="0"/>
        <w:numPr>
          <w:ilvl w:val="0"/>
          <w:numId w:val="3"/>
        </w:numPr>
        <w:tabs>
          <w:tab w:val="left" w:pos="220"/>
          <w:tab w:val="left" w:pos="720"/>
        </w:tabs>
        <w:autoSpaceDE w:val="0"/>
        <w:autoSpaceDN w:val="0"/>
        <w:adjustRightInd w:val="0"/>
        <w:spacing w:after="0" w:line="240" w:lineRule="auto"/>
        <w:ind w:left="360"/>
        <w:rPr>
          <w:rFonts w:ascii="Arial" w:eastAsia="Calibri" w:hAnsi="Arial" w:cs="Arial"/>
          <w:color w:val="000000"/>
          <w:sz w:val="20"/>
          <w:szCs w:val="20"/>
        </w:rPr>
      </w:pPr>
      <w:r w:rsidRPr="006B227E">
        <w:rPr>
          <w:rFonts w:ascii="Arial" w:eastAsia="Calibri" w:hAnsi="Arial" w:cs="Arial"/>
          <w:sz w:val="20"/>
          <w:szCs w:val="20"/>
        </w:rPr>
        <w:t>Confirm lidocaine dose per institutional protocol</w:t>
      </w:r>
    </w:p>
    <w:p w14:paraId="0DD2039B" w14:textId="77777777" w:rsidR="006B227E" w:rsidRDefault="00230452" w:rsidP="006B227E">
      <w:pPr>
        <w:widowControl w:val="0"/>
        <w:autoSpaceDE w:val="0"/>
        <w:autoSpaceDN w:val="0"/>
        <w:adjustRightInd w:val="0"/>
        <w:spacing w:after="0"/>
        <w:ind w:left="720"/>
        <w:rPr>
          <w:rFonts w:ascii="Arial" w:eastAsia="Calibri" w:hAnsi="Arial" w:cs="Arial"/>
          <w:color w:val="000000"/>
          <w:sz w:val="20"/>
          <w:szCs w:val="20"/>
        </w:rPr>
      </w:pPr>
      <w:r w:rsidRPr="00766360">
        <w:rPr>
          <w:rFonts w:ascii="Arial" w:eastAsia="Calibri" w:hAnsi="Arial" w:cs="Arial"/>
          <w:color w:val="000000"/>
          <w:sz w:val="20"/>
          <w:szCs w:val="20"/>
        </w:rPr>
        <w:t>Usual initial dose is 0.5</w:t>
      </w:r>
      <w:r w:rsidR="00EE705B" w:rsidRPr="00766360">
        <w:rPr>
          <w:rFonts w:ascii="Arial" w:eastAsia="Calibri" w:hAnsi="Arial" w:cs="Arial"/>
          <w:color w:val="000000"/>
          <w:sz w:val="20"/>
          <w:szCs w:val="20"/>
        </w:rPr>
        <w:t xml:space="preserve"> </w:t>
      </w:r>
      <w:r w:rsidRPr="00766360">
        <w:rPr>
          <w:rFonts w:ascii="Arial" w:eastAsia="Calibri" w:hAnsi="Arial" w:cs="Arial"/>
          <w:color w:val="000000"/>
          <w:sz w:val="20"/>
          <w:szCs w:val="20"/>
        </w:rPr>
        <w:t>mg/kg, not to exceed 40</w:t>
      </w:r>
      <w:r w:rsidR="00EE705B" w:rsidRPr="00766360">
        <w:rPr>
          <w:rFonts w:ascii="Arial" w:eastAsia="Calibri" w:hAnsi="Arial" w:cs="Arial"/>
          <w:color w:val="000000"/>
          <w:sz w:val="20"/>
          <w:szCs w:val="20"/>
        </w:rPr>
        <w:t xml:space="preserve"> </w:t>
      </w:r>
      <w:r w:rsidRPr="00766360">
        <w:rPr>
          <w:rFonts w:ascii="Arial" w:eastAsia="Calibri" w:hAnsi="Arial" w:cs="Arial"/>
          <w:color w:val="000000"/>
          <w:sz w:val="20"/>
          <w:szCs w:val="20"/>
        </w:rPr>
        <w:t>mg</w:t>
      </w:r>
    </w:p>
    <w:p w14:paraId="67BF1C44" w14:textId="4CE11232" w:rsidR="00230452" w:rsidRPr="006B227E" w:rsidRDefault="00230452" w:rsidP="006B227E">
      <w:pPr>
        <w:pStyle w:val="ListParagraph"/>
        <w:widowControl w:val="0"/>
        <w:numPr>
          <w:ilvl w:val="0"/>
          <w:numId w:val="14"/>
        </w:numPr>
        <w:autoSpaceDE w:val="0"/>
        <w:autoSpaceDN w:val="0"/>
        <w:adjustRightInd w:val="0"/>
        <w:spacing w:after="0"/>
        <w:ind w:left="270" w:hanging="270"/>
        <w:rPr>
          <w:rFonts w:ascii="Arial" w:eastAsia="Calibri" w:hAnsi="Arial" w:cs="Arial"/>
          <w:color w:val="000000"/>
          <w:sz w:val="20"/>
          <w:szCs w:val="20"/>
        </w:rPr>
      </w:pPr>
      <w:r w:rsidRPr="006B227E">
        <w:rPr>
          <w:rFonts w:ascii="Arial" w:eastAsia="Calibri" w:hAnsi="Arial" w:cs="Arial"/>
          <w:sz w:val="20"/>
          <w:szCs w:val="20"/>
        </w:rPr>
        <w:t>Prime extension set with lidocaine</w:t>
      </w:r>
    </w:p>
    <w:p w14:paraId="29AC4A53" w14:textId="7A3ED5EB" w:rsidR="00230452" w:rsidRPr="00766360" w:rsidRDefault="00230452" w:rsidP="00230452">
      <w:pPr>
        <w:spacing w:after="0"/>
        <w:ind w:left="360" w:firstLine="360"/>
        <w:contextualSpacing/>
        <w:rPr>
          <w:rFonts w:ascii="Arial" w:eastAsia="Calibri" w:hAnsi="Arial" w:cs="Arial"/>
          <w:sz w:val="20"/>
          <w:szCs w:val="20"/>
        </w:rPr>
      </w:pPr>
      <w:r w:rsidRPr="00766360">
        <w:rPr>
          <w:rFonts w:ascii="Arial" w:hAnsi="Arial" w:cs="Arial"/>
          <w:i/>
          <w:iCs/>
          <w:color w:val="000000" w:themeColor="text1"/>
          <w:sz w:val="20"/>
          <w:szCs w:val="20"/>
        </w:rPr>
        <w:t>Note that the priming volume of the EZ-Connect</w:t>
      </w:r>
      <w:r w:rsidR="00EE705B" w:rsidRPr="00766360">
        <w:rPr>
          <w:rFonts w:ascii="Arial" w:hAnsi="Arial" w:cs="Arial"/>
          <w:i/>
          <w:iCs/>
          <w:color w:val="000000" w:themeColor="text1"/>
          <w:sz w:val="20"/>
          <w:szCs w:val="20"/>
          <w:vertAlign w:val="superscript"/>
        </w:rPr>
        <w:t>®</w:t>
      </w:r>
      <w:r w:rsidR="00EE705B" w:rsidRPr="00766360">
        <w:rPr>
          <w:rFonts w:ascii="Arial" w:hAnsi="Arial" w:cs="Arial"/>
          <w:i/>
          <w:iCs/>
          <w:color w:val="000000" w:themeColor="text1"/>
          <w:sz w:val="20"/>
          <w:szCs w:val="20"/>
        </w:rPr>
        <w:t xml:space="preserve"> Extension Set</w:t>
      </w:r>
      <w:r w:rsidRPr="00766360">
        <w:rPr>
          <w:rFonts w:ascii="Arial" w:hAnsi="Arial" w:cs="Arial"/>
          <w:i/>
          <w:iCs/>
          <w:color w:val="000000" w:themeColor="text1"/>
          <w:sz w:val="20"/>
          <w:szCs w:val="20"/>
        </w:rPr>
        <w:t xml:space="preserve"> is approximately 1.0</w:t>
      </w:r>
      <w:r w:rsidR="00EE705B" w:rsidRPr="00766360">
        <w:rPr>
          <w:rFonts w:ascii="Arial" w:hAnsi="Arial" w:cs="Arial"/>
          <w:i/>
          <w:iCs/>
          <w:color w:val="000000" w:themeColor="text1"/>
          <w:sz w:val="20"/>
          <w:szCs w:val="20"/>
        </w:rPr>
        <w:t xml:space="preserve"> </w:t>
      </w:r>
      <w:r w:rsidRPr="00766360">
        <w:rPr>
          <w:rFonts w:ascii="Arial" w:hAnsi="Arial" w:cs="Arial"/>
          <w:i/>
          <w:iCs/>
          <w:color w:val="000000" w:themeColor="text1"/>
          <w:sz w:val="20"/>
          <w:szCs w:val="20"/>
        </w:rPr>
        <w:t>mL </w:t>
      </w:r>
    </w:p>
    <w:p w14:paraId="51AC2206" w14:textId="7118572D" w:rsidR="00230452" w:rsidRPr="00766360" w:rsidRDefault="00230452" w:rsidP="00230452">
      <w:pPr>
        <w:spacing w:after="0"/>
        <w:ind w:left="720"/>
        <w:contextualSpacing/>
        <w:rPr>
          <w:rFonts w:ascii="Arial" w:eastAsia="Calibri" w:hAnsi="Arial" w:cs="Arial"/>
          <w:sz w:val="20"/>
          <w:szCs w:val="20"/>
        </w:rPr>
      </w:pPr>
      <w:r w:rsidRPr="00766360">
        <w:rPr>
          <w:rFonts w:ascii="Arial" w:eastAsia="Calibri" w:hAnsi="Arial" w:cs="Arial"/>
          <w:sz w:val="20"/>
          <w:szCs w:val="20"/>
        </w:rPr>
        <w:t xml:space="preserve">For small doses of lidocaine, consider administering by carefully attaching syringe directly to needle hub (prime </w:t>
      </w:r>
      <w:r w:rsidR="00EE705B" w:rsidRPr="00766360">
        <w:rPr>
          <w:rFonts w:ascii="Arial" w:eastAsia="Calibri" w:hAnsi="Arial" w:cs="Arial"/>
          <w:sz w:val="20"/>
          <w:szCs w:val="20"/>
        </w:rPr>
        <w:t>extension set</w:t>
      </w:r>
      <w:r w:rsidRPr="00766360">
        <w:rPr>
          <w:rFonts w:ascii="Arial" w:eastAsia="Calibri" w:hAnsi="Arial" w:cs="Arial"/>
          <w:sz w:val="20"/>
          <w:szCs w:val="20"/>
        </w:rPr>
        <w:t xml:space="preserve"> with normal saline)</w:t>
      </w:r>
    </w:p>
    <w:p w14:paraId="53A23225" w14:textId="77777777" w:rsidR="00230452" w:rsidRPr="00766360" w:rsidRDefault="00230452" w:rsidP="00230452">
      <w:pPr>
        <w:numPr>
          <w:ilvl w:val="0"/>
          <w:numId w:val="3"/>
        </w:numPr>
        <w:spacing w:after="0" w:line="240" w:lineRule="auto"/>
        <w:ind w:left="360"/>
        <w:contextualSpacing/>
        <w:rPr>
          <w:rFonts w:ascii="Arial" w:eastAsia="Calibri" w:hAnsi="Arial" w:cs="Arial"/>
          <w:sz w:val="20"/>
          <w:szCs w:val="20"/>
        </w:rPr>
      </w:pPr>
      <w:r w:rsidRPr="00766360">
        <w:rPr>
          <w:rFonts w:ascii="Arial" w:eastAsia="Calibri" w:hAnsi="Arial" w:cs="Arial"/>
          <w:sz w:val="20"/>
          <w:szCs w:val="20"/>
        </w:rPr>
        <w:t>Slowly infuse lidocaine over 120 seconds</w:t>
      </w:r>
    </w:p>
    <w:p w14:paraId="106A99D9" w14:textId="77777777" w:rsidR="00230452" w:rsidRPr="00766360" w:rsidRDefault="00230452" w:rsidP="00230452">
      <w:pPr>
        <w:spacing w:after="0"/>
        <w:ind w:left="720"/>
        <w:rPr>
          <w:rFonts w:ascii="Arial" w:eastAsia="Calibri" w:hAnsi="Arial" w:cs="Arial"/>
          <w:sz w:val="20"/>
          <w:szCs w:val="20"/>
        </w:rPr>
      </w:pPr>
      <w:r w:rsidRPr="00766360">
        <w:rPr>
          <w:rFonts w:ascii="Arial" w:eastAsia="Calibri" w:hAnsi="Arial" w:cs="Arial"/>
          <w:sz w:val="20"/>
          <w:szCs w:val="20"/>
        </w:rPr>
        <w:t>Allow lidocaine to dwell in IO space 60 seconds</w:t>
      </w:r>
      <w:r w:rsidRPr="00766360">
        <w:rPr>
          <w:rFonts w:ascii="Arial" w:eastAsia="Calibri" w:hAnsi="Arial" w:cs="Arial"/>
          <w:sz w:val="20"/>
          <w:szCs w:val="20"/>
        </w:rPr>
        <w:tab/>
      </w:r>
    </w:p>
    <w:p w14:paraId="649CDC97" w14:textId="77777777" w:rsidR="00230452" w:rsidRPr="00766360" w:rsidRDefault="00230452" w:rsidP="00230452">
      <w:pPr>
        <w:numPr>
          <w:ilvl w:val="0"/>
          <w:numId w:val="3"/>
        </w:numPr>
        <w:spacing w:after="0" w:line="240" w:lineRule="auto"/>
        <w:ind w:left="360"/>
        <w:contextualSpacing/>
        <w:rPr>
          <w:rFonts w:ascii="Arial" w:eastAsia="Calibri" w:hAnsi="Arial" w:cs="Arial"/>
          <w:sz w:val="20"/>
          <w:szCs w:val="20"/>
        </w:rPr>
      </w:pPr>
      <w:r w:rsidRPr="00766360">
        <w:rPr>
          <w:rFonts w:ascii="Arial" w:eastAsia="Calibri" w:hAnsi="Arial" w:cs="Arial"/>
          <w:sz w:val="20"/>
          <w:szCs w:val="20"/>
        </w:rPr>
        <w:t>Flush with 2-5 mL of normal saline</w:t>
      </w:r>
    </w:p>
    <w:p w14:paraId="70C786FC" w14:textId="77777777" w:rsidR="00230452" w:rsidRPr="00766360" w:rsidRDefault="00230452" w:rsidP="00230452">
      <w:pPr>
        <w:numPr>
          <w:ilvl w:val="0"/>
          <w:numId w:val="3"/>
        </w:numPr>
        <w:spacing w:after="0" w:line="240" w:lineRule="auto"/>
        <w:ind w:left="360"/>
        <w:contextualSpacing/>
        <w:rPr>
          <w:rFonts w:ascii="Arial" w:eastAsia="Calibri" w:hAnsi="Arial" w:cs="Arial"/>
          <w:sz w:val="20"/>
          <w:szCs w:val="20"/>
        </w:rPr>
      </w:pPr>
      <w:r w:rsidRPr="00766360">
        <w:rPr>
          <w:rFonts w:ascii="Arial" w:eastAsia="Calibri" w:hAnsi="Arial" w:cs="Arial"/>
          <w:sz w:val="20"/>
          <w:szCs w:val="20"/>
        </w:rPr>
        <w:t>Slowly administer subsequent lidocaine (half the initial dose) IO over 60 seconds</w:t>
      </w:r>
    </w:p>
    <w:p w14:paraId="374DAAF8" w14:textId="77777777" w:rsidR="006B227E" w:rsidRDefault="00230452" w:rsidP="006B227E">
      <w:pPr>
        <w:spacing w:after="0"/>
        <w:ind w:left="720"/>
        <w:contextualSpacing/>
        <w:rPr>
          <w:rFonts w:ascii="Arial" w:eastAsia="Calibri" w:hAnsi="Arial" w:cs="Arial"/>
          <w:sz w:val="20"/>
          <w:szCs w:val="20"/>
        </w:rPr>
      </w:pPr>
      <w:r w:rsidRPr="00766360">
        <w:rPr>
          <w:rFonts w:ascii="Arial" w:eastAsia="Calibri" w:hAnsi="Arial" w:cs="Arial"/>
          <w:sz w:val="20"/>
          <w:szCs w:val="20"/>
        </w:rPr>
        <w:t>Repeat PRN</w:t>
      </w:r>
    </w:p>
    <w:p w14:paraId="5A8FDF95" w14:textId="39A4B8F9" w:rsidR="00230452" w:rsidRPr="006B227E" w:rsidRDefault="00230452" w:rsidP="006B227E">
      <w:pPr>
        <w:pStyle w:val="ListParagraph"/>
        <w:numPr>
          <w:ilvl w:val="0"/>
          <w:numId w:val="13"/>
        </w:numPr>
        <w:spacing w:after="0"/>
        <w:ind w:left="180" w:hanging="180"/>
        <w:rPr>
          <w:rFonts w:ascii="Arial" w:eastAsia="Calibri" w:hAnsi="Arial" w:cs="Arial"/>
          <w:sz w:val="20"/>
          <w:szCs w:val="20"/>
        </w:rPr>
      </w:pPr>
      <w:r w:rsidRPr="006B227E">
        <w:rPr>
          <w:rFonts w:ascii="Arial" w:hAnsi="Arial" w:cs="Arial"/>
          <w:color w:val="000000" w:themeColor="text1"/>
          <w:sz w:val="20"/>
          <w:szCs w:val="20"/>
        </w:rPr>
        <w:t>Consider systemic pain control for patients not responding to IO lidocaine</w:t>
      </w:r>
    </w:p>
    <w:p w14:paraId="5C813457" w14:textId="77777777" w:rsidR="00230452" w:rsidRPr="00766360" w:rsidRDefault="00230452" w:rsidP="00230452">
      <w:pPr>
        <w:spacing w:after="0" w:line="240" w:lineRule="auto"/>
        <w:rPr>
          <w:rFonts w:ascii="Arial" w:hAnsi="Arial" w:cs="Arial"/>
          <w:b/>
          <w:sz w:val="20"/>
          <w:szCs w:val="20"/>
          <w:u w:val="single"/>
        </w:rPr>
      </w:pPr>
    </w:p>
    <w:p w14:paraId="53AF5E0D" w14:textId="1E99840B" w:rsidR="006B227E" w:rsidRDefault="006B227E">
      <w:pPr>
        <w:rPr>
          <w:rFonts w:ascii="Arial" w:hAnsi="Arial" w:cs="Arial"/>
          <w:b/>
          <w:sz w:val="20"/>
          <w:szCs w:val="20"/>
          <w:u w:val="single"/>
        </w:rPr>
      </w:pPr>
      <w:r>
        <w:rPr>
          <w:rFonts w:ascii="Arial" w:hAnsi="Arial" w:cs="Arial"/>
          <w:b/>
          <w:sz w:val="20"/>
          <w:szCs w:val="20"/>
          <w:u w:val="single"/>
        </w:rPr>
        <w:br w:type="page"/>
      </w:r>
    </w:p>
    <w:p w14:paraId="026B6AD9" w14:textId="77777777" w:rsidR="00FD0FDA" w:rsidRPr="00766360" w:rsidRDefault="00FD0FDA" w:rsidP="00230452">
      <w:pPr>
        <w:spacing w:after="0"/>
        <w:rPr>
          <w:rFonts w:ascii="Arial" w:hAnsi="Arial" w:cs="Arial"/>
          <w:b/>
          <w:sz w:val="20"/>
          <w:szCs w:val="20"/>
          <w:u w:val="single"/>
        </w:rPr>
      </w:pPr>
    </w:p>
    <w:p w14:paraId="63C1C5F2" w14:textId="77777777" w:rsidR="00230452" w:rsidRPr="00766360" w:rsidRDefault="00230452" w:rsidP="00230452">
      <w:pPr>
        <w:spacing w:after="0"/>
        <w:rPr>
          <w:rFonts w:ascii="Arial" w:hAnsi="Arial" w:cs="Arial"/>
          <w:b/>
          <w:sz w:val="20"/>
          <w:szCs w:val="20"/>
          <w:u w:val="single"/>
        </w:rPr>
      </w:pPr>
      <w:r w:rsidRPr="00766360">
        <w:rPr>
          <w:rFonts w:ascii="Arial" w:hAnsi="Arial" w:cs="Arial"/>
          <w:b/>
          <w:sz w:val="20"/>
          <w:szCs w:val="20"/>
          <w:u w:val="single"/>
        </w:rPr>
        <w:t>Infant/Child Unresponsive to Pain</w:t>
      </w:r>
    </w:p>
    <w:p w14:paraId="1BD3B4AD" w14:textId="09BFEBAB" w:rsidR="00230452" w:rsidRPr="00766360" w:rsidRDefault="00EE705B" w:rsidP="00230452">
      <w:pPr>
        <w:pStyle w:val="ListParagraph"/>
        <w:numPr>
          <w:ilvl w:val="0"/>
          <w:numId w:val="6"/>
        </w:numPr>
        <w:spacing w:after="0"/>
        <w:ind w:left="360"/>
        <w:rPr>
          <w:rFonts w:ascii="Arial" w:hAnsi="Arial" w:cs="Arial"/>
          <w:sz w:val="20"/>
          <w:szCs w:val="20"/>
        </w:rPr>
      </w:pPr>
      <w:r w:rsidRPr="00766360">
        <w:rPr>
          <w:rFonts w:ascii="Arial" w:hAnsi="Arial" w:cs="Arial"/>
          <w:sz w:val="20"/>
          <w:szCs w:val="20"/>
        </w:rPr>
        <w:t xml:space="preserve">Prime </w:t>
      </w:r>
      <w:r w:rsidR="00230452" w:rsidRPr="00766360">
        <w:rPr>
          <w:rFonts w:ascii="Arial" w:hAnsi="Arial" w:cs="Arial"/>
          <w:sz w:val="20"/>
          <w:szCs w:val="20"/>
        </w:rPr>
        <w:t>extension set with normal saline</w:t>
      </w:r>
    </w:p>
    <w:p w14:paraId="23C70992" w14:textId="77777777" w:rsidR="00230452" w:rsidRPr="00766360" w:rsidRDefault="00230452" w:rsidP="00230452">
      <w:pPr>
        <w:pStyle w:val="ListParagraph"/>
        <w:numPr>
          <w:ilvl w:val="0"/>
          <w:numId w:val="6"/>
        </w:numPr>
        <w:spacing w:after="0"/>
        <w:ind w:left="360"/>
        <w:rPr>
          <w:rFonts w:ascii="Arial" w:hAnsi="Arial" w:cs="Arial"/>
          <w:sz w:val="20"/>
          <w:szCs w:val="20"/>
        </w:rPr>
      </w:pPr>
      <w:r w:rsidRPr="00766360">
        <w:rPr>
          <w:rFonts w:ascii="Arial" w:hAnsi="Arial" w:cs="Arial"/>
          <w:sz w:val="20"/>
          <w:szCs w:val="20"/>
        </w:rPr>
        <w:t>Flush the IO catheter with 2-5 mL of normal saline</w:t>
      </w:r>
    </w:p>
    <w:p w14:paraId="25C6ECC6" w14:textId="77777777" w:rsidR="00230452" w:rsidRPr="00766360" w:rsidRDefault="00230452" w:rsidP="00230452">
      <w:pPr>
        <w:pStyle w:val="ListParagraph"/>
        <w:numPr>
          <w:ilvl w:val="0"/>
          <w:numId w:val="3"/>
        </w:numPr>
        <w:spacing w:after="0"/>
        <w:ind w:left="360"/>
        <w:rPr>
          <w:rFonts w:ascii="Arial" w:hAnsi="Arial" w:cs="Arial"/>
          <w:sz w:val="20"/>
          <w:szCs w:val="20"/>
        </w:rPr>
      </w:pPr>
      <w:r w:rsidRPr="00766360">
        <w:rPr>
          <w:rFonts w:ascii="Arial" w:hAnsi="Arial" w:cs="Arial"/>
          <w:sz w:val="20"/>
          <w:szCs w:val="20"/>
        </w:rPr>
        <w:t>Connect fluids if ordered, infusion may need to be pressurized to achieve desired rate</w:t>
      </w:r>
    </w:p>
    <w:p w14:paraId="5B762D63" w14:textId="77777777" w:rsidR="00230452" w:rsidRPr="00766360" w:rsidRDefault="00230452" w:rsidP="00230452">
      <w:pPr>
        <w:pStyle w:val="ListParagraph"/>
        <w:numPr>
          <w:ilvl w:val="0"/>
          <w:numId w:val="3"/>
        </w:numPr>
        <w:spacing w:after="0"/>
        <w:ind w:left="360"/>
        <w:rPr>
          <w:rFonts w:ascii="Arial" w:hAnsi="Arial" w:cs="Arial"/>
          <w:sz w:val="20"/>
          <w:szCs w:val="20"/>
        </w:rPr>
      </w:pPr>
      <w:r w:rsidRPr="00766360">
        <w:rPr>
          <w:rFonts w:ascii="Arial" w:hAnsi="Arial" w:cs="Arial"/>
          <w:sz w:val="20"/>
          <w:szCs w:val="20"/>
        </w:rPr>
        <w:t>Assess for any signs of extravasation/complications</w:t>
      </w:r>
    </w:p>
    <w:p w14:paraId="5FB8176A" w14:textId="39BA192C" w:rsidR="00230452" w:rsidRPr="00766360" w:rsidRDefault="00230452" w:rsidP="00230452">
      <w:pPr>
        <w:spacing w:after="0"/>
        <w:rPr>
          <w:rFonts w:ascii="Arial" w:hAnsi="Arial" w:cs="Arial"/>
          <w:sz w:val="20"/>
          <w:szCs w:val="20"/>
        </w:rPr>
      </w:pPr>
      <w:r w:rsidRPr="00766360">
        <w:rPr>
          <w:rFonts w:ascii="Arial" w:hAnsi="Arial" w:cs="Arial"/>
          <w:sz w:val="20"/>
          <w:szCs w:val="20"/>
        </w:rPr>
        <w:t>Should patient develop signs that indicate responsiveness to pain, refer to section “</w:t>
      </w:r>
      <w:r w:rsidR="00EE705B" w:rsidRPr="00766360">
        <w:rPr>
          <w:rFonts w:ascii="Arial" w:eastAsia="Calibri" w:hAnsi="Arial" w:cs="Arial"/>
          <w:sz w:val="20"/>
          <w:szCs w:val="20"/>
        </w:rPr>
        <w:t>Recommended Anesthetic for I</w:t>
      </w:r>
      <w:r w:rsidRPr="00766360">
        <w:rPr>
          <w:rFonts w:ascii="Arial" w:eastAsia="Calibri" w:hAnsi="Arial" w:cs="Arial"/>
          <w:sz w:val="20"/>
          <w:szCs w:val="20"/>
        </w:rPr>
        <w:t>nfan</w:t>
      </w:r>
      <w:r w:rsidR="00EE705B" w:rsidRPr="00766360">
        <w:rPr>
          <w:rFonts w:ascii="Arial" w:eastAsia="Calibri" w:hAnsi="Arial" w:cs="Arial"/>
          <w:sz w:val="20"/>
          <w:szCs w:val="20"/>
        </w:rPr>
        <w:t xml:space="preserve">t/Child Responsive to </w:t>
      </w:r>
      <w:proofErr w:type="gramStart"/>
      <w:r w:rsidR="00EE705B" w:rsidRPr="00766360">
        <w:rPr>
          <w:rFonts w:ascii="Arial" w:eastAsia="Calibri" w:hAnsi="Arial" w:cs="Arial"/>
          <w:sz w:val="20"/>
          <w:szCs w:val="20"/>
        </w:rPr>
        <w:t>P</w:t>
      </w:r>
      <w:r w:rsidRPr="00766360">
        <w:rPr>
          <w:rFonts w:ascii="Arial" w:eastAsia="Calibri" w:hAnsi="Arial" w:cs="Arial"/>
          <w:sz w:val="20"/>
          <w:szCs w:val="20"/>
        </w:rPr>
        <w:t>ain</w:t>
      </w:r>
      <w:proofErr w:type="gramEnd"/>
      <w:r w:rsidRPr="00766360">
        <w:rPr>
          <w:rFonts w:ascii="Arial" w:hAnsi="Arial" w:cs="Arial"/>
          <w:sz w:val="20"/>
          <w:szCs w:val="20"/>
        </w:rPr>
        <w:t>”</w:t>
      </w:r>
    </w:p>
    <w:p w14:paraId="34671F4A" w14:textId="77777777" w:rsidR="00230452" w:rsidRPr="00766360" w:rsidRDefault="00230452" w:rsidP="00230452">
      <w:pPr>
        <w:spacing w:after="0" w:line="240" w:lineRule="auto"/>
        <w:rPr>
          <w:rFonts w:ascii="Arial" w:hAnsi="Arial" w:cs="Arial"/>
          <w:b/>
          <w:sz w:val="20"/>
          <w:szCs w:val="20"/>
          <w:u w:val="single"/>
        </w:rPr>
      </w:pPr>
    </w:p>
    <w:p w14:paraId="7328354B" w14:textId="33647105" w:rsidR="00230452" w:rsidRPr="00766360" w:rsidRDefault="00230452" w:rsidP="00230452">
      <w:pPr>
        <w:spacing w:after="0"/>
        <w:rPr>
          <w:rFonts w:ascii="Arial" w:hAnsi="Arial" w:cs="Arial"/>
          <w:b/>
          <w:sz w:val="20"/>
          <w:szCs w:val="20"/>
          <w:u w:val="single"/>
        </w:rPr>
      </w:pPr>
      <w:r w:rsidRPr="00766360">
        <w:rPr>
          <w:rFonts w:ascii="Arial" w:hAnsi="Arial" w:cs="Arial"/>
          <w:b/>
          <w:sz w:val="20"/>
          <w:szCs w:val="20"/>
          <w:u w:val="single"/>
        </w:rPr>
        <w:t>EZ-IO</w:t>
      </w:r>
      <w:r w:rsidRPr="00766360">
        <w:rPr>
          <w:rFonts w:ascii="Arial" w:hAnsi="Arial" w:cs="Arial"/>
          <w:b/>
          <w:sz w:val="20"/>
          <w:szCs w:val="20"/>
          <w:u w:val="single"/>
          <w:vertAlign w:val="superscript"/>
        </w:rPr>
        <w:t>®</w:t>
      </w:r>
      <w:r w:rsidRPr="00766360">
        <w:rPr>
          <w:rFonts w:ascii="Arial" w:hAnsi="Arial" w:cs="Arial"/>
          <w:b/>
          <w:sz w:val="20"/>
          <w:szCs w:val="20"/>
          <w:u w:val="single"/>
        </w:rPr>
        <w:t xml:space="preserve"> </w:t>
      </w:r>
      <w:r w:rsidR="00EE705B" w:rsidRPr="00766360">
        <w:rPr>
          <w:rFonts w:ascii="Arial" w:hAnsi="Arial" w:cs="Arial"/>
          <w:b/>
          <w:sz w:val="20"/>
          <w:szCs w:val="20"/>
          <w:u w:val="single"/>
        </w:rPr>
        <w:t xml:space="preserve">Catheter </w:t>
      </w:r>
      <w:r w:rsidRPr="00766360">
        <w:rPr>
          <w:rFonts w:ascii="Arial" w:hAnsi="Arial" w:cs="Arial"/>
          <w:b/>
          <w:sz w:val="20"/>
          <w:szCs w:val="20"/>
          <w:u w:val="single"/>
        </w:rPr>
        <w:t>Removal Technique</w:t>
      </w:r>
    </w:p>
    <w:p w14:paraId="68916F29" w14:textId="45BD0019" w:rsidR="00230452" w:rsidRPr="00766360" w:rsidRDefault="00230452" w:rsidP="00230452">
      <w:pPr>
        <w:numPr>
          <w:ilvl w:val="0"/>
          <w:numId w:val="2"/>
        </w:numPr>
        <w:spacing w:after="0" w:line="240" w:lineRule="auto"/>
        <w:contextualSpacing/>
        <w:rPr>
          <w:rFonts w:ascii="Arial" w:hAnsi="Arial" w:cs="Arial"/>
          <w:sz w:val="20"/>
          <w:szCs w:val="20"/>
        </w:rPr>
      </w:pPr>
      <w:r w:rsidRPr="00766360">
        <w:rPr>
          <w:rFonts w:ascii="Arial" w:hAnsi="Arial" w:cs="Arial"/>
          <w:sz w:val="20"/>
          <w:szCs w:val="20"/>
        </w:rPr>
        <w:t xml:space="preserve">Remove </w:t>
      </w:r>
      <w:r w:rsidR="00EE705B" w:rsidRPr="00766360">
        <w:rPr>
          <w:rFonts w:ascii="Arial" w:hAnsi="Arial" w:cs="Arial"/>
          <w:sz w:val="20"/>
          <w:szCs w:val="20"/>
        </w:rPr>
        <w:t xml:space="preserve">extension set and </w:t>
      </w:r>
      <w:r w:rsidRPr="00766360">
        <w:rPr>
          <w:rFonts w:ascii="Arial" w:hAnsi="Arial" w:cs="Arial"/>
          <w:sz w:val="20"/>
          <w:szCs w:val="20"/>
        </w:rPr>
        <w:t>dressing</w:t>
      </w:r>
    </w:p>
    <w:p w14:paraId="2E626DE8" w14:textId="77777777" w:rsidR="00230452" w:rsidRPr="00766360" w:rsidRDefault="00230452" w:rsidP="00230452">
      <w:pPr>
        <w:numPr>
          <w:ilvl w:val="0"/>
          <w:numId w:val="2"/>
        </w:numPr>
        <w:spacing w:after="0" w:line="240" w:lineRule="auto"/>
        <w:contextualSpacing/>
        <w:rPr>
          <w:rFonts w:ascii="Arial" w:hAnsi="Arial" w:cs="Arial"/>
          <w:sz w:val="20"/>
          <w:szCs w:val="20"/>
        </w:rPr>
      </w:pPr>
      <w:r w:rsidRPr="00766360">
        <w:rPr>
          <w:rFonts w:ascii="Arial" w:hAnsi="Arial" w:cs="Arial"/>
          <w:sz w:val="20"/>
          <w:szCs w:val="20"/>
        </w:rPr>
        <w:t xml:space="preserve">Stabilize catheter hub and attach a Luer lock syringe to the hub </w:t>
      </w:r>
    </w:p>
    <w:p w14:paraId="111F3A58" w14:textId="77777777" w:rsidR="00230452" w:rsidRPr="00766360" w:rsidRDefault="00230452" w:rsidP="00230452">
      <w:pPr>
        <w:numPr>
          <w:ilvl w:val="0"/>
          <w:numId w:val="2"/>
        </w:numPr>
        <w:spacing w:after="0" w:line="240" w:lineRule="auto"/>
        <w:contextualSpacing/>
        <w:rPr>
          <w:rFonts w:ascii="Arial" w:hAnsi="Arial" w:cs="Arial"/>
          <w:sz w:val="20"/>
          <w:szCs w:val="20"/>
        </w:rPr>
      </w:pPr>
      <w:r w:rsidRPr="00766360">
        <w:rPr>
          <w:rFonts w:ascii="Arial" w:hAnsi="Arial" w:cs="Arial"/>
          <w:sz w:val="20"/>
          <w:szCs w:val="20"/>
        </w:rPr>
        <w:t>Maintaining axial alignment, twist clockwise and pull straight out</w:t>
      </w:r>
    </w:p>
    <w:p w14:paraId="760E0C5F" w14:textId="77777777" w:rsidR="00230452" w:rsidRPr="00766360" w:rsidRDefault="00230452" w:rsidP="00230452">
      <w:pPr>
        <w:pStyle w:val="ListParagraph"/>
        <w:numPr>
          <w:ilvl w:val="1"/>
          <w:numId w:val="2"/>
        </w:numPr>
        <w:spacing w:after="0" w:line="240" w:lineRule="auto"/>
        <w:rPr>
          <w:rFonts w:ascii="Arial" w:hAnsi="Arial" w:cs="Arial"/>
          <w:sz w:val="20"/>
          <w:szCs w:val="20"/>
        </w:rPr>
      </w:pPr>
      <w:r w:rsidRPr="00766360">
        <w:rPr>
          <w:rFonts w:ascii="Arial" w:hAnsi="Arial" w:cs="Arial"/>
          <w:sz w:val="20"/>
          <w:szCs w:val="20"/>
        </w:rPr>
        <w:t>Do not rock the syringe</w:t>
      </w:r>
    </w:p>
    <w:p w14:paraId="13FD8084" w14:textId="77777777" w:rsidR="00230452" w:rsidRPr="00766360" w:rsidRDefault="00230452" w:rsidP="00230452">
      <w:pPr>
        <w:numPr>
          <w:ilvl w:val="0"/>
          <w:numId w:val="2"/>
        </w:numPr>
        <w:spacing w:after="0" w:line="240" w:lineRule="auto"/>
        <w:contextualSpacing/>
        <w:rPr>
          <w:rFonts w:ascii="Arial" w:hAnsi="Arial" w:cs="Arial"/>
          <w:sz w:val="20"/>
          <w:szCs w:val="20"/>
        </w:rPr>
      </w:pPr>
      <w:r w:rsidRPr="00766360">
        <w:rPr>
          <w:rFonts w:ascii="Arial" w:hAnsi="Arial" w:cs="Arial"/>
          <w:sz w:val="20"/>
          <w:szCs w:val="20"/>
        </w:rPr>
        <w:t xml:space="preserve">Dispose of catheter with syringe attached into sharps container </w:t>
      </w:r>
    </w:p>
    <w:p w14:paraId="678A162B" w14:textId="77777777" w:rsidR="00EE705B" w:rsidRPr="00766360" w:rsidRDefault="00EE705B" w:rsidP="00EE705B">
      <w:pPr>
        <w:spacing w:after="0" w:line="240" w:lineRule="auto"/>
        <w:contextualSpacing/>
        <w:rPr>
          <w:rFonts w:ascii="Arial" w:hAnsi="Arial" w:cs="Arial"/>
          <w:sz w:val="20"/>
          <w:szCs w:val="20"/>
        </w:rPr>
      </w:pPr>
    </w:p>
    <w:p w14:paraId="27060DDE" w14:textId="306612F1" w:rsidR="00EE705B" w:rsidRPr="00766360" w:rsidRDefault="00EE705B" w:rsidP="00EE705B">
      <w:pPr>
        <w:spacing w:after="0" w:line="240" w:lineRule="auto"/>
        <w:contextualSpacing/>
        <w:rPr>
          <w:rFonts w:ascii="Arial" w:hAnsi="Arial" w:cs="Arial"/>
          <w:i/>
          <w:sz w:val="20"/>
          <w:szCs w:val="20"/>
        </w:rPr>
      </w:pPr>
      <w:r w:rsidRPr="00766360">
        <w:rPr>
          <w:rFonts w:ascii="Arial" w:hAnsi="Arial" w:cs="Arial"/>
          <w:sz w:val="20"/>
          <w:szCs w:val="20"/>
        </w:rPr>
        <w:t xml:space="preserve">The use of any medication, including lidocaine, given IV or IO is the responsibility of the treating physician, medical director or qualified prescriber and not an official recommendation of Teleflex. Teleflex is not the manufacturer of lidocaine, and the user should be familiar with the manufacturer’s instructions or directions for use for all indications, side-effects, contraindications, precautions and warnings of lidocaine.  Teleflex disclaims all liability for the use, application or interpretation of the use of this information in the medical treatment of any patient.  </w:t>
      </w:r>
      <w:r w:rsidRPr="00766360">
        <w:rPr>
          <w:rFonts w:ascii="Arial" w:hAnsi="Arial" w:cs="Arial"/>
          <w:bCs/>
          <w:i/>
          <w:sz w:val="20"/>
          <w:szCs w:val="20"/>
        </w:rPr>
        <w:t xml:space="preserve">Lidocaine dosing recommendations were developed based on research; for additional information, please visit </w:t>
      </w:r>
      <w:hyperlink r:id="rId7" w:history="1">
        <w:r w:rsidRPr="00766360">
          <w:rPr>
            <w:rStyle w:val="Hyperlink"/>
            <w:rFonts w:ascii="Arial" w:hAnsi="Arial" w:cs="Arial"/>
            <w:bCs/>
            <w:sz w:val="20"/>
            <w:szCs w:val="20"/>
          </w:rPr>
          <w:t>www.eziocomfort.com</w:t>
        </w:r>
      </w:hyperlink>
      <w:r w:rsidRPr="00766360">
        <w:rPr>
          <w:rFonts w:ascii="Arial" w:hAnsi="Arial" w:cs="Arial"/>
          <w:bCs/>
          <w:i/>
          <w:sz w:val="20"/>
          <w:szCs w:val="20"/>
        </w:rPr>
        <w:t xml:space="preserve">  </w:t>
      </w:r>
    </w:p>
    <w:p w14:paraId="37815EBE" w14:textId="77777777" w:rsidR="00EE705B" w:rsidRPr="00766360" w:rsidRDefault="00EE705B" w:rsidP="00EE705B">
      <w:pPr>
        <w:spacing w:after="0" w:line="240" w:lineRule="auto"/>
        <w:contextualSpacing/>
        <w:rPr>
          <w:rFonts w:ascii="Arial" w:hAnsi="Arial" w:cs="Arial"/>
          <w:sz w:val="20"/>
          <w:szCs w:val="20"/>
        </w:rPr>
      </w:pPr>
    </w:p>
    <w:p w14:paraId="7F37FFEC" w14:textId="77777777" w:rsidR="00230452" w:rsidRPr="00766360" w:rsidRDefault="00230452" w:rsidP="00230452">
      <w:pPr>
        <w:spacing w:after="0" w:line="240" w:lineRule="auto"/>
        <w:contextualSpacing/>
        <w:rPr>
          <w:rFonts w:ascii="Arial" w:hAnsi="Arial" w:cs="Arial"/>
          <w:sz w:val="20"/>
          <w:szCs w:val="20"/>
        </w:rPr>
      </w:pPr>
    </w:p>
    <w:p w14:paraId="2DBC5C7E" w14:textId="065CE8DB" w:rsidR="00A03636" w:rsidRDefault="002E3820" w:rsidP="00230452">
      <w:pPr>
        <w:spacing w:after="0" w:line="240" w:lineRule="auto"/>
        <w:contextualSpacing/>
        <w:rPr>
          <w:rFonts w:ascii="Arial" w:hAnsi="Arial" w:cs="Arial"/>
          <w:sz w:val="18"/>
          <w:szCs w:val="18"/>
        </w:rPr>
      </w:pPr>
      <w:r w:rsidRPr="00766360">
        <w:rPr>
          <w:rFonts w:ascii="Arial" w:hAnsi="Arial" w:cs="Arial"/>
          <w:sz w:val="18"/>
          <w:szCs w:val="18"/>
        </w:rPr>
        <w:t>This material is not intended to replace standard clinical education and training by Vidacare LLC, a subsidiary of Teleflex, Inc., and should be utilized as an adjunct to more detailed information which is available about the proper use of the product. View educational resources at www.teleflex.com/ezioeducation or contact a Teleflex clinical professional for any detailed questions related to product insertion, maintenance, removal and other clinical education information.</w:t>
      </w:r>
    </w:p>
    <w:p w14:paraId="310CDC2F" w14:textId="77777777" w:rsidR="00766360" w:rsidRDefault="00766360" w:rsidP="00230452">
      <w:pPr>
        <w:spacing w:after="0" w:line="240" w:lineRule="auto"/>
        <w:contextualSpacing/>
        <w:rPr>
          <w:rFonts w:ascii="Arial" w:hAnsi="Arial" w:cs="Arial"/>
          <w:sz w:val="18"/>
          <w:szCs w:val="18"/>
        </w:rPr>
      </w:pPr>
    </w:p>
    <w:p w14:paraId="5567D0EA" w14:textId="4549202C" w:rsidR="00766360" w:rsidRDefault="00766360" w:rsidP="00230452">
      <w:pPr>
        <w:spacing w:after="0" w:line="240" w:lineRule="auto"/>
        <w:contextualSpacing/>
        <w:rPr>
          <w:rFonts w:ascii="Arial" w:hAnsi="Arial" w:cs="Arial"/>
          <w:sz w:val="18"/>
          <w:szCs w:val="18"/>
        </w:rPr>
      </w:pPr>
      <w:r>
        <w:rPr>
          <w:rFonts w:ascii="Arial" w:hAnsi="Arial" w:cs="Arial"/>
          <w:sz w:val="18"/>
          <w:szCs w:val="18"/>
        </w:rPr>
        <w:t>Teleflex and EZ-IO are registered trademarks of Teleflex Incorporated or its affiliates.</w:t>
      </w:r>
    </w:p>
    <w:p w14:paraId="7A2A5699" w14:textId="0C0547B3" w:rsidR="00766360" w:rsidRPr="00766360" w:rsidRDefault="00766360" w:rsidP="00230452">
      <w:pPr>
        <w:spacing w:after="0" w:line="240" w:lineRule="auto"/>
        <w:contextualSpacing/>
        <w:rPr>
          <w:rFonts w:ascii="Arial" w:hAnsi="Arial" w:cs="Arial"/>
          <w:sz w:val="18"/>
          <w:szCs w:val="18"/>
        </w:rPr>
      </w:pPr>
      <w:r>
        <w:rPr>
          <w:rFonts w:ascii="Arial" w:hAnsi="Arial" w:cs="Arial"/>
          <w:sz w:val="18"/>
          <w:szCs w:val="18"/>
        </w:rPr>
        <w:t>© 2014 Teleflex Incorporated. All rights reserved. MC-000</w:t>
      </w:r>
      <w:r w:rsidR="006344F2">
        <w:rPr>
          <w:rFonts w:ascii="Arial" w:hAnsi="Arial" w:cs="Arial"/>
          <w:sz w:val="18"/>
          <w:szCs w:val="18"/>
        </w:rPr>
        <w:t>235</w:t>
      </w:r>
      <w:r w:rsidR="00181754">
        <w:rPr>
          <w:rFonts w:ascii="Arial" w:hAnsi="Arial" w:cs="Arial"/>
          <w:sz w:val="18"/>
          <w:szCs w:val="18"/>
        </w:rPr>
        <w:t xml:space="preserve"> Rev 1</w:t>
      </w:r>
    </w:p>
    <w:sectPr w:rsidR="00766360" w:rsidRPr="00766360" w:rsidSect="001A706A">
      <w:head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F6BEA" w14:textId="77777777" w:rsidR="00B76151" w:rsidRDefault="00B76151" w:rsidP="001A706A">
      <w:pPr>
        <w:spacing w:after="0" w:line="240" w:lineRule="auto"/>
      </w:pPr>
      <w:r>
        <w:separator/>
      </w:r>
    </w:p>
  </w:endnote>
  <w:endnote w:type="continuationSeparator" w:id="0">
    <w:p w14:paraId="3AE4AF4F" w14:textId="77777777" w:rsidR="00B76151" w:rsidRDefault="00B76151" w:rsidP="001A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0045E" w14:textId="77777777" w:rsidR="00B76151" w:rsidRDefault="00B76151" w:rsidP="001A706A">
      <w:pPr>
        <w:spacing w:after="0" w:line="240" w:lineRule="auto"/>
      </w:pPr>
      <w:r>
        <w:separator/>
      </w:r>
    </w:p>
  </w:footnote>
  <w:footnote w:type="continuationSeparator" w:id="0">
    <w:p w14:paraId="2141EB8B" w14:textId="77777777" w:rsidR="00B76151" w:rsidRDefault="00B76151" w:rsidP="001A7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A9427" w14:textId="32F3FFE0" w:rsidR="002E3820" w:rsidRPr="002E3820" w:rsidRDefault="002E3820" w:rsidP="002E3820">
    <w:pPr>
      <w:pStyle w:val="Header"/>
      <w:jc w:val="center"/>
      <w:rPr>
        <w:rFonts w:ascii="Verdana" w:hAnsi="Verdana"/>
        <w:sz w:val="24"/>
        <w:szCs w:val="24"/>
      </w:rPr>
    </w:pPr>
    <w:r w:rsidRPr="002E3820">
      <w:rPr>
        <w:rFonts w:ascii="Verdana" w:hAnsi="Verdana"/>
        <w:sz w:val="24"/>
        <w:szCs w:val="24"/>
      </w:rPr>
      <w:t>EZ-IO</w:t>
    </w:r>
    <w:r w:rsidRPr="002E3820">
      <w:rPr>
        <w:rFonts w:ascii="Verdana" w:hAnsi="Verdana"/>
        <w:sz w:val="24"/>
        <w:szCs w:val="24"/>
        <w:vertAlign w:val="superscript"/>
      </w:rPr>
      <w:t>®</w:t>
    </w:r>
    <w:r w:rsidRPr="002E3820">
      <w:rPr>
        <w:rFonts w:ascii="Verdana" w:hAnsi="Verdana"/>
        <w:sz w:val="24"/>
        <w:szCs w:val="24"/>
      </w:rPr>
      <w:t xml:space="preserve"> Intraosseous Vascular Access System</w:t>
    </w:r>
  </w:p>
  <w:p w14:paraId="17F1D138" w14:textId="77777777" w:rsidR="002E3820" w:rsidRDefault="002E3820" w:rsidP="002E3820">
    <w:pPr>
      <w:pStyle w:val="Header"/>
      <w:jc w:val="center"/>
    </w:pPr>
  </w:p>
  <w:p w14:paraId="55AC067F" w14:textId="77777777" w:rsidR="002E3820" w:rsidRDefault="002E3820" w:rsidP="002E382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859D1"/>
    <w:multiLevelType w:val="hybridMultilevel"/>
    <w:tmpl w:val="F35A6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224B0D"/>
    <w:multiLevelType w:val="hybridMultilevel"/>
    <w:tmpl w:val="FEB61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BB5039"/>
    <w:multiLevelType w:val="hybridMultilevel"/>
    <w:tmpl w:val="D906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A5565"/>
    <w:multiLevelType w:val="hybridMultilevel"/>
    <w:tmpl w:val="7BE0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44CE3"/>
    <w:multiLevelType w:val="hybridMultilevel"/>
    <w:tmpl w:val="E44CEA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0E0206"/>
    <w:multiLevelType w:val="hybridMultilevel"/>
    <w:tmpl w:val="B77C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897C6D"/>
    <w:multiLevelType w:val="hybridMultilevel"/>
    <w:tmpl w:val="4D1EF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5F34E4C"/>
    <w:multiLevelType w:val="hybridMultilevel"/>
    <w:tmpl w:val="1464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0406E"/>
    <w:multiLevelType w:val="hybridMultilevel"/>
    <w:tmpl w:val="0E38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477F4"/>
    <w:multiLevelType w:val="hybridMultilevel"/>
    <w:tmpl w:val="C14050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F571110"/>
    <w:multiLevelType w:val="hybridMultilevel"/>
    <w:tmpl w:val="9CE4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3"/>
  </w:num>
  <w:num w:numId="5">
    <w:abstractNumId w:val="10"/>
  </w:num>
  <w:num w:numId="6">
    <w:abstractNumId w:val="5"/>
  </w:num>
  <w:num w:numId="7">
    <w:abstractNumId w:val="11"/>
  </w:num>
  <w:num w:numId="8">
    <w:abstractNumId w:val="2"/>
  </w:num>
  <w:num w:numId="9">
    <w:abstractNumId w:val="0"/>
  </w:num>
  <w:num w:numId="10">
    <w:abstractNumId w:val="1"/>
  </w:num>
  <w:num w:numId="11">
    <w:abstractNumId w:val="9"/>
  </w:num>
  <w:num w:numId="12">
    <w:abstractNumId w:val="6"/>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36"/>
    <w:rsid w:val="00007D8B"/>
    <w:rsid w:val="000114B7"/>
    <w:rsid w:val="00021D80"/>
    <w:rsid w:val="0002265F"/>
    <w:rsid w:val="000B74D7"/>
    <w:rsid w:val="000D4B16"/>
    <w:rsid w:val="000E298D"/>
    <w:rsid w:val="00181754"/>
    <w:rsid w:val="00187DFA"/>
    <w:rsid w:val="001A706A"/>
    <w:rsid w:val="001B6610"/>
    <w:rsid w:val="001C31F9"/>
    <w:rsid w:val="001F1E9F"/>
    <w:rsid w:val="0022714D"/>
    <w:rsid w:val="00230452"/>
    <w:rsid w:val="002800BE"/>
    <w:rsid w:val="00290A21"/>
    <w:rsid w:val="002E3820"/>
    <w:rsid w:val="00320A8A"/>
    <w:rsid w:val="00361F0F"/>
    <w:rsid w:val="003B228A"/>
    <w:rsid w:val="003D2177"/>
    <w:rsid w:val="003F2E9F"/>
    <w:rsid w:val="003F33A0"/>
    <w:rsid w:val="003F5BB5"/>
    <w:rsid w:val="00412CDC"/>
    <w:rsid w:val="00420D45"/>
    <w:rsid w:val="00482AAA"/>
    <w:rsid w:val="004F5D8A"/>
    <w:rsid w:val="00520588"/>
    <w:rsid w:val="005D12BA"/>
    <w:rsid w:val="005D414D"/>
    <w:rsid w:val="0060301E"/>
    <w:rsid w:val="00604B56"/>
    <w:rsid w:val="006344F2"/>
    <w:rsid w:val="006A2DDB"/>
    <w:rsid w:val="006B227E"/>
    <w:rsid w:val="00730145"/>
    <w:rsid w:val="00731C27"/>
    <w:rsid w:val="00735DE2"/>
    <w:rsid w:val="00746347"/>
    <w:rsid w:val="00756860"/>
    <w:rsid w:val="00766360"/>
    <w:rsid w:val="00807AFF"/>
    <w:rsid w:val="008119B1"/>
    <w:rsid w:val="00840673"/>
    <w:rsid w:val="0084159E"/>
    <w:rsid w:val="00855546"/>
    <w:rsid w:val="0086635A"/>
    <w:rsid w:val="0088772C"/>
    <w:rsid w:val="008A0FE8"/>
    <w:rsid w:val="008A188C"/>
    <w:rsid w:val="008B7A8F"/>
    <w:rsid w:val="008D28A1"/>
    <w:rsid w:val="008E40B2"/>
    <w:rsid w:val="009679D1"/>
    <w:rsid w:val="0099072B"/>
    <w:rsid w:val="009D1393"/>
    <w:rsid w:val="009F6EE6"/>
    <w:rsid w:val="00A03636"/>
    <w:rsid w:val="00A57F2F"/>
    <w:rsid w:val="00A61601"/>
    <w:rsid w:val="00AA7EDC"/>
    <w:rsid w:val="00AB2EA1"/>
    <w:rsid w:val="00AC2900"/>
    <w:rsid w:val="00AC615C"/>
    <w:rsid w:val="00B20C1F"/>
    <w:rsid w:val="00B21BFA"/>
    <w:rsid w:val="00B53FE7"/>
    <w:rsid w:val="00B62B81"/>
    <w:rsid w:val="00B76151"/>
    <w:rsid w:val="00B94C30"/>
    <w:rsid w:val="00B9682B"/>
    <w:rsid w:val="00BA7818"/>
    <w:rsid w:val="00BB6C7E"/>
    <w:rsid w:val="00BE4B6C"/>
    <w:rsid w:val="00C45D71"/>
    <w:rsid w:val="00C67113"/>
    <w:rsid w:val="00C729B0"/>
    <w:rsid w:val="00C868E9"/>
    <w:rsid w:val="00CB52CB"/>
    <w:rsid w:val="00CB7EED"/>
    <w:rsid w:val="00CC01E2"/>
    <w:rsid w:val="00CD67C0"/>
    <w:rsid w:val="00CE01CC"/>
    <w:rsid w:val="00CF415A"/>
    <w:rsid w:val="00D50C1D"/>
    <w:rsid w:val="00D515EA"/>
    <w:rsid w:val="00D666B8"/>
    <w:rsid w:val="00D81C4D"/>
    <w:rsid w:val="00DA33C4"/>
    <w:rsid w:val="00DC2323"/>
    <w:rsid w:val="00DC79AF"/>
    <w:rsid w:val="00DD05EB"/>
    <w:rsid w:val="00DD1DB7"/>
    <w:rsid w:val="00E028FB"/>
    <w:rsid w:val="00E76971"/>
    <w:rsid w:val="00EA0FFF"/>
    <w:rsid w:val="00EA3D98"/>
    <w:rsid w:val="00EA7A1A"/>
    <w:rsid w:val="00EC2EB5"/>
    <w:rsid w:val="00EE705B"/>
    <w:rsid w:val="00EF615E"/>
    <w:rsid w:val="00F121DB"/>
    <w:rsid w:val="00F4075F"/>
    <w:rsid w:val="00F63558"/>
    <w:rsid w:val="00FC1191"/>
    <w:rsid w:val="00FD0FDA"/>
    <w:rsid w:val="00FF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F6096"/>
  <w15:docId w15:val="{1C3356E6-9778-455C-9E13-BD1CB851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3636"/>
    <w:rPr>
      <w:sz w:val="16"/>
      <w:szCs w:val="16"/>
    </w:rPr>
  </w:style>
  <w:style w:type="paragraph" w:styleId="CommentText">
    <w:name w:val="annotation text"/>
    <w:basedOn w:val="Normal"/>
    <w:link w:val="CommentTextChar"/>
    <w:uiPriority w:val="99"/>
    <w:semiHidden/>
    <w:unhideWhenUsed/>
    <w:rsid w:val="00A03636"/>
    <w:pPr>
      <w:spacing w:line="240" w:lineRule="auto"/>
    </w:pPr>
    <w:rPr>
      <w:sz w:val="20"/>
      <w:szCs w:val="20"/>
    </w:rPr>
  </w:style>
  <w:style w:type="character" w:customStyle="1" w:styleId="CommentTextChar">
    <w:name w:val="Comment Text Char"/>
    <w:basedOn w:val="DefaultParagraphFont"/>
    <w:link w:val="CommentText"/>
    <w:uiPriority w:val="99"/>
    <w:semiHidden/>
    <w:rsid w:val="00A03636"/>
    <w:rPr>
      <w:sz w:val="20"/>
      <w:szCs w:val="20"/>
    </w:rPr>
  </w:style>
  <w:style w:type="paragraph" w:styleId="CommentSubject">
    <w:name w:val="annotation subject"/>
    <w:basedOn w:val="CommentText"/>
    <w:next w:val="CommentText"/>
    <w:link w:val="CommentSubjectChar"/>
    <w:uiPriority w:val="99"/>
    <w:semiHidden/>
    <w:unhideWhenUsed/>
    <w:rsid w:val="00A03636"/>
    <w:rPr>
      <w:b/>
      <w:bCs/>
    </w:rPr>
  </w:style>
  <w:style w:type="character" w:customStyle="1" w:styleId="CommentSubjectChar">
    <w:name w:val="Comment Subject Char"/>
    <w:basedOn w:val="CommentTextChar"/>
    <w:link w:val="CommentSubject"/>
    <w:uiPriority w:val="99"/>
    <w:semiHidden/>
    <w:rsid w:val="00A03636"/>
    <w:rPr>
      <w:b/>
      <w:bCs/>
      <w:sz w:val="20"/>
      <w:szCs w:val="20"/>
    </w:rPr>
  </w:style>
  <w:style w:type="paragraph" w:styleId="BalloonText">
    <w:name w:val="Balloon Text"/>
    <w:basedOn w:val="Normal"/>
    <w:link w:val="BalloonTextChar"/>
    <w:uiPriority w:val="99"/>
    <w:semiHidden/>
    <w:unhideWhenUsed/>
    <w:rsid w:val="00A03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636"/>
    <w:rPr>
      <w:rFonts w:ascii="Tahoma" w:hAnsi="Tahoma" w:cs="Tahoma"/>
      <w:sz w:val="16"/>
      <w:szCs w:val="16"/>
    </w:rPr>
  </w:style>
  <w:style w:type="paragraph" w:styleId="ListParagraph">
    <w:name w:val="List Paragraph"/>
    <w:basedOn w:val="Normal"/>
    <w:uiPriority w:val="34"/>
    <w:qFormat/>
    <w:rsid w:val="00BB6C7E"/>
    <w:pPr>
      <w:ind w:left="720"/>
      <w:contextualSpacing/>
    </w:pPr>
  </w:style>
  <w:style w:type="character" w:styleId="Hyperlink">
    <w:name w:val="Hyperlink"/>
    <w:basedOn w:val="DefaultParagraphFont"/>
    <w:uiPriority w:val="99"/>
    <w:unhideWhenUsed/>
    <w:rsid w:val="00B20C1F"/>
    <w:rPr>
      <w:color w:val="0000FF" w:themeColor="hyperlink"/>
      <w:u w:val="single"/>
    </w:rPr>
  </w:style>
  <w:style w:type="paragraph" w:customStyle="1" w:styleId="Default">
    <w:name w:val="Default"/>
    <w:basedOn w:val="Normal"/>
    <w:rsid w:val="00230452"/>
    <w:pPr>
      <w:autoSpaceDE w:val="0"/>
      <w:autoSpaceDN w:val="0"/>
      <w:spacing w:after="0" w:line="240" w:lineRule="auto"/>
    </w:pPr>
    <w:rPr>
      <w:rFonts w:ascii="Cambria" w:hAnsi="Cambria" w:cs="Times New Roman"/>
      <w:color w:val="000000"/>
      <w:sz w:val="24"/>
      <w:szCs w:val="24"/>
    </w:rPr>
  </w:style>
  <w:style w:type="paragraph" w:styleId="Header">
    <w:name w:val="header"/>
    <w:basedOn w:val="Normal"/>
    <w:link w:val="HeaderChar"/>
    <w:uiPriority w:val="99"/>
    <w:unhideWhenUsed/>
    <w:rsid w:val="001A7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06A"/>
  </w:style>
  <w:style w:type="paragraph" w:styleId="Footer">
    <w:name w:val="footer"/>
    <w:basedOn w:val="Normal"/>
    <w:link w:val="FooterChar"/>
    <w:uiPriority w:val="99"/>
    <w:unhideWhenUsed/>
    <w:rsid w:val="001A7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49067">
      <w:bodyDiv w:val="1"/>
      <w:marLeft w:val="0"/>
      <w:marRight w:val="0"/>
      <w:marTop w:val="0"/>
      <w:marBottom w:val="0"/>
      <w:divBdr>
        <w:top w:val="none" w:sz="0" w:space="0" w:color="auto"/>
        <w:left w:val="none" w:sz="0" w:space="0" w:color="auto"/>
        <w:bottom w:val="none" w:sz="0" w:space="0" w:color="auto"/>
        <w:right w:val="none" w:sz="0" w:space="0" w:color="auto"/>
      </w:divBdr>
    </w:div>
    <w:div w:id="1369793299">
      <w:bodyDiv w:val="1"/>
      <w:marLeft w:val="0"/>
      <w:marRight w:val="0"/>
      <w:marTop w:val="0"/>
      <w:marBottom w:val="0"/>
      <w:divBdr>
        <w:top w:val="none" w:sz="0" w:space="0" w:color="auto"/>
        <w:left w:val="none" w:sz="0" w:space="0" w:color="auto"/>
        <w:bottom w:val="none" w:sz="0" w:space="0" w:color="auto"/>
        <w:right w:val="none" w:sz="0" w:space="0" w:color="auto"/>
      </w:divBdr>
    </w:div>
    <w:div w:id="17676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ziocomf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Teleflex, Inc.</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Hust</dc:creator>
  <cp:lastModifiedBy>Hust, Karen</cp:lastModifiedBy>
  <cp:revision>2</cp:revision>
  <dcterms:created xsi:type="dcterms:W3CDTF">2014-08-28T03:35:00Z</dcterms:created>
  <dcterms:modified xsi:type="dcterms:W3CDTF">2014-08-28T03:35:00Z</dcterms:modified>
</cp:coreProperties>
</file>